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EEC0" w14:textId="19A4A0D2" w:rsidR="004A52B1" w:rsidRPr="00BF4CB0" w:rsidRDefault="00CA5A0A" w:rsidP="008E29F9">
      <w:pPr>
        <w:pStyle w:val="Title"/>
        <w:spacing w:before="120" w:after="120"/>
        <w:rPr>
          <w:rFonts w:asciiTheme="majorBidi" w:hAnsiTheme="majorBidi" w:cstheme="majorBidi"/>
          <w:b w:val="0"/>
          <w:bCs w:val="0"/>
          <w:smallCaps/>
          <w:sz w:val="22"/>
          <w:szCs w:val="22"/>
          <w:rtl/>
        </w:rPr>
      </w:pPr>
      <w:r w:rsidRPr="00BF4CB0">
        <w:rPr>
          <w:rFonts w:asciiTheme="majorBidi" w:hAnsiTheme="majorBidi" w:cstheme="majorBidi"/>
          <w:b w:val="0"/>
          <w:bCs w:val="0"/>
          <w:smallCaps/>
          <w:sz w:val="22"/>
          <w:szCs w:val="22"/>
        </w:rPr>
        <w:t>Lab</w:t>
      </w:r>
      <w:r w:rsidR="00B01A74" w:rsidRPr="00BF4CB0">
        <w:rPr>
          <w:rFonts w:asciiTheme="majorBidi" w:hAnsiTheme="majorBidi" w:cstheme="majorBidi"/>
          <w:b w:val="0"/>
          <w:bCs w:val="0"/>
          <w:smallCaps/>
          <w:sz w:val="22"/>
          <w:szCs w:val="22"/>
        </w:rPr>
        <w:t>oratory</w:t>
      </w:r>
      <w:r w:rsidRPr="00BF4CB0">
        <w:rPr>
          <w:rFonts w:asciiTheme="majorBidi" w:hAnsiTheme="majorBidi" w:cstheme="majorBidi"/>
          <w:b w:val="0"/>
          <w:bCs w:val="0"/>
          <w:smallCaps/>
          <w:sz w:val="22"/>
          <w:szCs w:val="22"/>
        </w:rPr>
        <w:t xml:space="preserve"> </w:t>
      </w:r>
      <w:r w:rsidR="00B01A74" w:rsidRPr="00BF4CB0">
        <w:rPr>
          <w:rFonts w:asciiTheme="majorBidi" w:hAnsiTheme="majorBidi" w:cstheme="majorBidi"/>
          <w:b w:val="0"/>
          <w:bCs w:val="0"/>
          <w:smallCaps/>
          <w:sz w:val="22"/>
          <w:szCs w:val="22"/>
        </w:rPr>
        <w:t xml:space="preserve">Use </w:t>
      </w:r>
      <w:r w:rsidR="004A52B1" w:rsidRPr="00BF4CB0">
        <w:rPr>
          <w:rFonts w:asciiTheme="majorBidi" w:hAnsiTheme="majorBidi" w:cstheme="majorBidi"/>
          <w:b w:val="0"/>
          <w:bCs w:val="0"/>
          <w:smallCaps/>
          <w:sz w:val="22"/>
          <w:szCs w:val="22"/>
        </w:rPr>
        <w:t>Agreement</w:t>
      </w:r>
    </w:p>
    <w:p w14:paraId="5DE55EC1" w14:textId="5BBA67DD" w:rsidR="00046184" w:rsidRPr="00BF4CB0" w:rsidRDefault="004A52B1" w:rsidP="008E29F9">
      <w:pPr>
        <w:bidi w:val="0"/>
        <w:spacing w:before="120" w:after="120"/>
        <w:jc w:val="both"/>
        <w:rPr>
          <w:rFonts w:asciiTheme="majorBidi" w:hAnsiTheme="majorBidi" w:cstheme="majorBidi"/>
          <w:szCs w:val="22"/>
        </w:rPr>
      </w:pPr>
      <w:r w:rsidRPr="00BF4CB0">
        <w:rPr>
          <w:rFonts w:asciiTheme="majorBidi" w:hAnsiTheme="majorBidi" w:cstheme="majorBidi"/>
          <w:szCs w:val="22"/>
        </w:rPr>
        <w:t>T</w:t>
      </w:r>
      <w:r w:rsidR="00CA5A0A" w:rsidRPr="00BF4CB0">
        <w:rPr>
          <w:rFonts w:asciiTheme="majorBidi" w:hAnsiTheme="majorBidi" w:cstheme="majorBidi"/>
          <w:szCs w:val="22"/>
        </w:rPr>
        <w:t>his</w:t>
      </w:r>
      <w:r w:rsidRPr="00BF4CB0">
        <w:rPr>
          <w:rFonts w:asciiTheme="majorBidi" w:hAnsiTheme="majorBidi" w:cstheme="majorBidi"/>
          <w:szCs w:val="22"/>
        </w:rPr>
        <w:t xml:space="preserve"> </w:t>
      </w:r>
      <w:r w:rsidR="00CA5A0A" w:rsidRPr="00BF4CB0">
        <w:rPr>
          <w:rFonts w:asciiTheme="majorBidi" w:hAnsiTheme="majorBidi" w:cstheme="majorBidi"/>
          <w:szCs w:val="22"/>
        </w:rPr>
        <w:t>Lab</w:t>
      </w:r>
      <w:r w:rsidR="00B01A74" w:rsidRPr="00BF4CB0">
        <w:rPr>
          <w:rFonts w:asciiTheme="majorBidi" w:hAnsiTheme="majorBidi" w:cstheme="majorBidi"/>
          <w:szCs w:val="22"/>
        </w:rPr>
        <w:t>oratory</w:t>
      </w:r>
      <w:r w:rsidR="00CA5A0A" w:rsidRPr="00BF4CB0">
        <w:rPr>
          <w:rFonts w:asciiTheme="majorBidi" w:hAnsiTheme="majorBidi" w:cstheme="majorBidi"/>
          <w:szCs w:val="22"/>
        </w:rPr>
        <w:t xml:space="preserve"> </w:t>
      </w:r>
      <w:r w:rsidR="00B01A74" w:rsidRPr="00BF4CB0">
        <w:rPr>
          <w:rFonts w:asciiTheme="majorBidi" w:hAnsiTheme="majorBidi" w:cstheme="majorBidi"/>
          <w:szCs w:val="22"/>
        </w:rPr>
        <w:t xml:space="preserve">Use </w:t>
      </w:r>
      <w:r w:rsidR="00CA5A0A" w:rsidRPr="00BF4CB0">
        <w:rPr>
          <w:rFonts w:asciiTheme="majorBidi" w:hAnsiTheme="majorBidi" w:cstheme="majorBidi"/>
          <w:szCs w:val="22"/>
        </w:rPr>
        <w:t xml:space="preserve">Agreement </w:t>
      </w:r>
      <w:r w:rsidRPr="00BF4CB0">
        <w:rPr>
          <w:rFonts w:asciiTheme="majorBidi" w:hAnsiTheme="majorBidi" w:cstheme="majorBidi"/>
          <w:szCs w:val="22"/>
        </w:rPr>
        <w:t xml:space="preserve">(the </w:t>
      </w:r>
      <w:r w:rsidR="00E96D20" w:rsidRPr="00BF4CB0">
        <w:rPr>
          <w:rFonts w:asciiTheme="majorBidi" w:hAnsiTheme="majorBidi" w:cstheme="majorBidi"/>
          <w:szCs w:val="22"/>
        </w:rPr>
        <w:t>“</w:t>
      </w:r>
      <w:r w:rsidRPr="00BF4CB0">
        <w:rPr>
          <w:rFonts w:asciiTheme="majorBidi" w:hAnsiTheme="majorBidi" w:cstheme="majorBidi"/>
          <w:szCs w:val="22"/>
          <w:u w:val="single"/>
        </w:rPr>
        <w:t>Agreement</w:t>
      </w:r>
      <w:r w:rsidR="00E96D20" w:rsidRPr="00BF4CB0">
        <w:rPr>
          <w:rFonts w:asciiTheme="majorBidi" w:hAnsiTheme="majorBidi" w:cstheme="majorBidi"/>
          <w:szCs w:val="22"/>
        </w:rPr>
        <w:t>”</w:t>
      </w:r>
      <w:r w:rsidRPr="00BF4CB0">
        <w:rPr>
          <w:rFonts w:asciiTheme="majorBidi" w:hAnsiTheme="majorBidi" w:cstheme="majorBidi"/>
          <w:szCs w:val="22"/>
        </w:rPr>
        <w:t>) is made and entered into as of</w:t>
      </w:r>
      <w:r w:rsidR="000B6B2C" w:rsidRPr="00BF4CB0">
        <w:rPr>
          <w:rFonts w:asciiTheme="majorBidi" w:hAnsiTheme="majorBidi" w:cstheme="majorBidi"/>
          <w:szCs w:val="22"/>
        </w:rPr>
        <w:t xml:space="preserve"> the date specified in Exhibit A </w:t>
      </w:r>
      <w:r w:rsidR="00B4425F" w:rsidRPr="00BF4CB0">
        <w:rPr>
          <w:rFonts w:asciiTheme="majorBidi" w:hAnsiTheme="majorBidi" w:cstheme="majorBidi"/>
          <w:szCs w:val="22"/>
        </w:rPr>
        <w:t xml:space="preserve">(the </w:t>
      </w:r>
      <w:r w:rsidR="00E96D20" w:rsidRPr="00BF4CB0">
        <w:rPr>
          <w:rFonts w:asciiTheme="majorBidi" w:hAnsiTheme="majorBidi" w:cstheme="majorBidi"/>
          <w:szCs w:val="22"/>
        </w:rPr>
        <w:t>“</w:t>
      </w:r>
      <w:r w:rsidR="00B4425F" w:rsidRPr="00BF4CB0">
        <w:rPr>
          <w:rFonts w:asciiTheme="majorBidi" w:hAnsiTheme="majorBidi" w:cstheme="majorBidi"/>
          <w:szCs w:val="22"/>
          <w:u w:val="single"/>
        </w:rPr>
        <w:t>Effective Date</w:t>
      </w:r>
      <w:r w:rsidR="00E96D20" w:rsidRPr="00BF4CB0">
        <w:rPr>
          <w:rFonts w:asciiTheme="majorBidi" w:hAnsiTheme="majorBidi" w:cstheme="majorBidi"/>
          <w:szCs w:val="22"/>
        </w:rPr>
        <w:t>”</w:t>
      </w:r>
      <w:r w:rsidR="00B4425F" w:rsidRPr="00BF4CB0">
        <w:rPr>
          <w:rFonts w:asciiTheme="majorBidi" w:hAnsiTheme="majorBidi" w:cstheme="majorBidi"/>
          <w:szCs w:val="22"/>
        </w:rPr>
        <w:t>)</w:t>
      </w:r>
      <w:r w:rsidRPr="00BF4CB0">
        <w:rPr>
          <w:rFonts w:asciiTheme="majorBidi" w:hAnsiTheme="majorBidi" w:cstheme="majorBidi"/>
          <w:szCs w:val="22"/>
        </w:rPr>
        <w:t xml:space="preserve">, by and between </w:t>
      </w:r>
      <w:r w:rsidR="00943010" w:rsidRPr="00BF4CB0">
        <w:rPr>
          <w:rFonts w:asciiTheme="majorBidi" w:hAnsiTheme="majorBidi" w:cstheme="majorBidi"/>
          <w:szCs w:val="22"/>
        </w:rPr>
        <w:t xml:space="preserve">Technion Research and Development Foundation Ltd. of Technion </w:t>
      </w:r>
      <w:r w:rsidR="00CA5A0A" w:rsidRPr="00BF4CB0">
        <w:rPr>
          <w:rFonts w:asciiTheme="majorBidi" w:hAnsiTheme="majorBidi" w:cstheme="majorBidi"/>
          <w:szCs w:val="22"/>
        </w:rPr>
        <w:t>Campus</w:t>
      </w:r>
      <w:r w:rsidR="00943010" w:rsidRPr="00BF4CB0">
        <w:rPr>
          <w:rFonts w:asciiTheme="majorBidi" w:hAnsiTheme="majorBidi" w:cstheme="majorBidi"/>
          <w:szCs w:val="22"/>
        </w:rPr>
        <w:t xml:space="preserve">, Haifa, Israel, 3200003 </w:t>
      </w:r>
      <w:r w:rsidRPr="00BF4CB0">
        <w:rPr>
          <w:rFonts w:asciiTheme="majorBidi" w:hAnsiTheme="majorBidi" w:cstheme="majorBidi"/>
          <w:szCs w:val="22"/>
        </w:rPr>
        <w:t>(</w:t>
      </w:r>
      <w:r w:rsidR="00E96D20" w:rsidRPr="00BF4CB0">
        <w:rPr>
          <w:rFonts w:asciiTheme="majorBidi" w:hAnsiTheme="majorBidi" w:cstheme="majorBidi"/>
          <w:szCs w:val="22"/>
        </w:rPr>
        <w:t>“</w:t>
      </w:r>
      <w:r w:rsidR="00B92C9F" w:rsidRPr="00BF4CB0">
        <w:rPr>
          <w:rFonts w:asciiTheme="majorBidi" w:hAnsiTheme="majorBidi" w:cstheme="majorBidi"/>
          <w:szCs w:val="22"/>
          <w:u w:val="single"/>
        </w:rPr>
        <w:t>TRDF</w:t>
      </w:r>
      <w:r w:rsidR="00E96D20" w:rsidRPr="00BF4CB0">
        <w:rPr>
          <w:rFonts w:asciiTheme="majorBidi" w:hAnsiTheme="majorBidi" w:cstheme="majorBidi"/>
          <w:szCs w:val="22"/>
        </w:rPr>
        <w:t>”</w:t>
      </w:r>
      <w:r w:rsidR="00DE28C4" w:rsidRPr="00BF4CB0">
        <w:rPr>
          <w:rFonts w:asciiTheme="majorBidi" w:hAnsiTheme="majorBidi" w:cstheme="majorBidi"/>
          <w:szCs w:val="22"/>
        </w:rPr>
        <w:t>)</w:t>
      </w:r>
      <w:r w:rsidR="00CA5A0A" w:rsidRPr="00BF4CB0">
        <w:rPr>
          <w:rFonts w:asciiTheme="majorBidi" w:hAnsiTheme="majorBidi" w:cstheme="majorBidi"/>
          <w:szCs w:val="22"/>
        </w:rPr>
        <w:t xml:space="preserve"> and </w:t>
      </w:r>
      <w:r w:rsidR="000B6B2C" w:rsidRPr="00BF4CB0">
        <w:rPr>
          <w:rFonts w:asciiTheme="majorBidi" w:hAnsiTheme="majorBidi" w:cstheme="majorBidi"/>
          <w:szCs w:val="22"/>
        </w:rPr>
        <w:t>the party detailed in Exhibit A</w:t>
      </w:r>
      <w:r w:rsidR="00CA5A0A" w:rsidRPr="00BF4CB0">
        <w:rPr>
          <w:rFonts w:asciiTheme="majorBidi" w:hAnsiTheme="majorBidi" w:cstheme="majorBidi"/>
          <w:szCs w:val="22"/>
        </w:rPr>
        <w:t xml:space="preserve"> (“</w:t>
      </w:r>
      <w:r w:rsidR="00CA5A0A" w:rsidRPr="00BF4CB0">
        <w:rPr>
          <w:rFonts w:asciiTheme="majorBidi" w:hAnsiTheme="majorBidi" w:cstheme="majorBidi"/>
          <w:szCs w:val="22"/>
          <w:u w:val="single"/>
        </w:rPr>
        <w:t>Company</w:t>
      </w:r>
      <w:r w:rsidR="00CA5A0A" w:rsidRPr="00BF4CB0">
        <w:rPr>
          <w:rFonts w:asciiTheme="majorBidi" w:hAnsiTheme="majorBidi" w:cstheme="majorBidi"/>
          <w:szCs w:val="22"/>
        </w:rPr>
        <w:t>”)</w:t>
      </w:r>
      <w:r w:rsidR="00DE28C4" w:rsidRPr="00BF4CB0">
        <w:rPr>
          <w:rFonts w:asciiTheme="majorBidi" w:hAnsiTheme="majorBidi" w:cstheme="majorBidi"/>
          <w:szCs w:val="22"/>
        </w:rPr>
        <w:t>.</w:t>
      </w:r>
      <w:r w:rsidR="00034600" w:rsidRPr="00BF4CB0">
        <w:rPr>
          <w:rFonts w:asciiTheme="majorBidi" w:hAnsiTheme="majorBidi" w:cstheme="majorBidi"/>
          <w:szCs w:val="22"/>
        </w:rPr>
        <w:t xml:space="preserve"> </w:t>
      </w:r>
      <w:r w:rsidR="000B6B2C" w:rsidRPr="00BF4CB0">
        <w:rPr>
          <w:rFonts w:asciiTheme="majorBidi" w:hAnsiTheme="majorBidi" w:cstheme="majorBidi"/>
          <w:szCs w:val="22"/>
        </w:rPr>
        <w:t xml:space="preserve">TRDF and </w:t>
      </w:r>
      <w:r w:rsidR="00005C8B" w:rsidRPr="00BF4CB0">
        <w:rPr>
          <w:rFonts w:asciiTheme="majorBidi" w:hAnsiTheme="majorBidi" w:cstheme="majorBidi"/>
          <w:szCs w:val="22"/>
        </w:rPr>
        <w:t>Company</w:t>
      </w:r>
      <w:r w:rsidR="001747E9" w:rsidRPr="00BF4CB0">
        <w:rPr>
          <w:rFonts w:asciiTheme="majorBidi" w:hAnsiTheme="majorBidi" w:cstheme="majorBidi"/>
          <w:szCs w:val="22"/>
        </w:rPr>
        <w:t xml:space="preserve"> </w:t>
      </w:r>
      <w:r w:rsidR="00DE28C4" w:rsidRPr="00BF4CB0">
        <w:rPr>
          <w:rFonts w:asciiTheme="majorBidi" w:hAnsiTheme="majorBidi" w:cstheme="majorBidi"/>
          <w:szCs w:val="22"/>
        </w:rPr>
        <w:t xml:space="preserve">shall be </w:t>
      </w:r>
      <w:r w:rsidR="000B6B2C" w:rsidRPr="00BF4CB0">
        <w:rPr>
          <w:rFonts w:asciiTheme="majorBidi" w:hAnsiTheme="majorBidi" w:cstheme="majorBidi"/>
          <w:szCs w:val="22"/>
        </w:rPr>
        <w:t>referred to individually as a “</w:t>
      </w:r>
      <w:r w:rsidR="000B6B2C" w:rsidRPr="00BF4CB0">
        <w:rPr>
          <w:rFonts w:asciiTheme="majorBidi" w:hAnsiTheme="majorBidi" w:cstheme="majorBidi"/>
          <w:szCs w:val="22"/>
          <w:u w:val="single"/>
        </w:rPr>
        <w:t>Party</w:t>
      </w:r>
      <w:r w:rsidR="000B6B2C" w:rsidRPr="00BF4CB0">
        <w:rPr>
          <w:rFonts w:asciiTheme="majorBidi" w:hAnsiTheme="majorBidi" w:cstheme="majorBidi"/>
          <w:szCs w:val="22"/>
        </w:rPr>
        <w:t xml:space="preserve">” and collectively </w:t>
      </w:r>
      <w:r w:rsidR="00DE28C4" w:rsidRPr="00BF4CB0">
        <w:rPr>
          <w:rFonts w:asciiTheme="majorBidi" w:hAnsiTheme="majorBidi" w:cstheme="majorBidi"/>
          <w:szCs w:val="22"/>
        </w:rPr>
        <w:t xml:space="preserve">as the </w:t>
      </w:r>
      <w:r w:rsidR="00E96D20" w:rsidRPr="00BF4CB0">
        <w:rPr>
          <w:rFonts w:asciiTheme="majorBidi" w:hAnsiTheme="majorBidi" w:cstheme="majorBidi"/>
          <w:szCs w:val="22"/>
        </w:rPr>
        <w:t>“</w:t>
      </w:r>
      <w:r w:rsidR="00DE28C4" w:rsidRPr="00BF4CB0">
        <w:rPr>
          <w:rFonts w:asciiTheme="majorBidi" w:hAnsiTheme="majorBidi" w:cstheme="majorBidi"/>
          <w:szCs w:val="22"/>
          <w:u w:val="single"/>
        </w:rPr>
        <w:t>Parties</w:t>
      </w:r>
      <w:r w:rsidR="00E96D20" w:rsidRPr="00BF4CB0">
        <w:rPr>
          <w:rFonts w:asciiTheme="majorBidi" w:hAnsiTheme="majorBidi" w:cstheme="majorBidi"/>
          <w:szCs w:val="22"/>
        </w:rPr>
        <w:t>”</w:t>
      </w:r>
      <w:r w:rsidR="00DE28C4" w:rsidRPr="00BF4CB0">
        <w:rPr>
          <w:rFonts w:asciiTheme="majorBidi" w:hAnsiTheme="majorBidi" w:cstheme="majorBidi"/>
          <w:szCs w:val="22"/>
        </w:rPr>
        <w:t>.</w:t>
      </w:r>
    </w:p>
    <w:p w14:paraId="0ECC12D1" w14:textId="7DA1CE02" w:rsidR="00046184" w:rsidRPr="00BF4CB0" w:rsidRDefault="00046184" w:rsidP="00723369">
      <w:pPr>
        <w:bidi w:val="0"/>
        <w:ind w:firstLine="720"/>
        <w:jc w:val="both"/>
        <w:rPr>
          <w:rFonts w:asciiTheme="majorBidi" w:hAnsiTheme="majorBidi" w:cstheme="majorBidi"/>
        </w:rPr>
      </w:pPr>
      <w:proofErr w:type="gramStart"/>
      <w:r w:rsidRPr="00BF4CB0">
        <w:rPr>
          <w:rFonts w:asciiTheme="majorBidi" w:hAnsiTheme="majorBidi" w:cstheme="majorBidi"/>
        </w:rPr>
        <w:t>WHEREAS,</w:t>
      </w:r>
      <w:proofErr w:type="gramEnd"/>
      <w:r w:rsidRPr="00BF4CB0">
        <w:rPr>
          <w:rFonts w:asciiTheme="majorBidi" w:hAnsiTheme="majorBidi" w:cstheme="majorBidi"/>
        </w:rPr>
        <w:t xml:space="preserve"> Company is interested in using the laboratory facilities and equipment of the </w:t>
      </w:r>
      <w:r w:rsidRPr="00BF4CB0">
        <w:rPr>
          <w:rFonts w:asciiTheme="majorBidi" w:hAnsiTheme="majorBidi" w:cstheme="majorBidi"/>
          <w:szCs w:val="22"/>
        </w:rPr>
        <w:t>Technion – Israel Institute of Technology (“</w:t>
      </w:r>
      <w:r w:rsidRPr="00BF4CB0">
        <w:rPr>
          <w:rFonts w:asciiTheme="majorBidi" w:hAnsiTheme="majorBidi" w:cstheme="majorBidi"/>
          <w:szCs w:val="22"/>
          <w:u w:val="single"/>
        </w:rPr>
        <w:t>Technion</w:t>
      </w:r>
      <w:r w:rsidRPr="00BF4CB0">
        <w:rPr>
          <w:rFonts w:asciiTheme="majorBidi" w:hAnsiTheme="majorBidi" w:cstheme="majorBidi"/>
          <w:szCs w:val="22"/>
        </w:rPr>
        <w:t>”)</w:t>
      </w:r>
      <w:r w:rsidRPr="00BF4CB0">
        <w:rPr>
          <w:rFonts w:asciiTheme="majorBidi" w:hAnsiTheme="majorBidi" w:cstheme="majorBidi"/>
        </w:rPr>
        <w:t xml:space="preserve"> </w:t>
      </w:r>
      <w:r w:rsidRPr="00BF4CB0">
        <w:rPr>
          <w:rFonts w:asciiTheme="majorBidi" w:hAnsiTheme="majorBidi" w:cstheme="majorBidi"/>
          <w:szCs w:val="18"/>
        </w:rPr>
        <w:t xml:space="preserve">for the independent activities of the Company (the </w:t>
      </w:r>
      <w:r w:rsidR="00733B02" w:rsidRPr="00BF4CB0">
        <w:rPr>
          <w:rFonts w:asciiTheme="majorBidi" w:hAnsiTheme="majorBidi" w:cstheme="majorBidi"/>
          <w:szCs w:val="22"/>
        </w:rPr>
        <w:t>“</w:t>
      </w:r>
      <w:r w:rsidRPr="00BF4CB0">
        <w:rPr>
          <w:rFonts w:asciiTheme="majorBidi" w:hAnsiTheme="majorBidi" w:cstheme="majorBidi"/>
          <w:szCs w:val="18"/>
          <w:u w:val="single"/>
        </w:rPr>
        <w:t>Activities</w:t>
      </w:r>
      <w:r w:rsidR="00733B02" w:rsidRPr="00BF4CB0">
        <w:rPr>
          <w:rFonts w:asciiTheme="majorBidi" w:hAnsiTheme="majorBidi" w:cstheme="majorBidi"/>
          <w:szCs w:val="22"/>
        </w:rPr>
        <w:t>”</w:t>
      </w:r>
      <w:r w:rsidRPr="00BF4CB0">
        <w:rPr>
          <w:rFonts w:asciiTheme="majorBidi" w:hAnsiTheme="majorBidi" w:cstheme="majorBidi"/>
          <w:szCs w:val="18"/>
        </w:rPr>
        <w:t>) to be performed by Company’s Authorized Representative (as defined below) - all as specified in the SOW</w:t>
      </w:r>
      <w:r w:rsidRPr="00BF4CB0">
        <w:rPr>
          <w:rFonts w:asciiTheme="majorBidi" w:hAnsiTheme="majorBidi" w:cstheme="majorBidi"/>
        </w:rPr>
        <w:t>.</w:t>
      </w:r>
    </w:p>
    <w:p w14:paraId="45FA92FF" w14:textId="77777777" w:rsidR="00046184" w:rsidRPr="00BF4CB0" w:rsidRDefault="00046184" w:rsidP="00046184">
      <w:pPr>
        <w:pStyle w:val="para"/>
        <w:spacing w:before="0" w:after="0"/>
        <w:ind w:firstLine="0"/>
      </w:pPr>
      <w:r w:rsidRPr="00BF4CB0">
        <w:tab/>
      </w:r>
    </w:p>
    <w:p w14:paraId="38E62DE2" w14:textId="56400B15" w:rsidR="00046184" w:rsidRPr="00BF4CB0" w:rsidRDefault="00046184" w:rsidP="00723369">
      <w:pPr>
        <w:tabs>
          <w:tab w:val="left" w:pos="-720"/>
        </w:tabs>
        <w:suppressAutoHyphens/>
        <w:bidi w:val="0"/>
        <w:jc w:val="both"/>
      </w:pPr>
      <w:r w:rsidRPr="00BF4CB0">
        <w:tab/>
      </w:r>
      <w:proofErr w:type="gramStart"/>
      <w:r w:rsidRPr="00BF4CB0">
        <w:t>WHEREAS,</w:t>
      </w:r>
      <w:proofErr w:type="gramEnd"/>
      <w:r w:rsidRPr="00BF4CB0">
        <w:t xml:space="preserve"> </w:t>
      </w:r>
      <w:r w:rsidRPr="00BF4CB0">
        <w:rPr>
          <w:szCs w:val="18"/>
        </w:rPr>
        <w:t>The Company hereby represents that it has provided the full and accurate information in connection with its intended Activities and thus allowed TRDF to duly evaluate the risks and properly set the SOW</w:t>
      </w:r>
      <w:r w:rsidRPr="00BF4CB0">
        <w:t>.</w:t>
      </w:r>
    </w:p>
    <w:p w14:paraId="3E3B29AA" w14:textId="77777777" w:rsidR="00346427" w:rsidRPr="00BF4CB0" w:rsidRDefault="00346427" w:rsidP="00346427">
      <w:pPr>
        <w:tabs>
          <w:tab w:val="left" w:pos="-720"/>
        </w:tabs>
        <w:suppressAutoHyphens/>
        <w:bidi w:val="0"/>
        <w:jc w:val="both"/>
      </w:pPr>
    </w:p>
    <w:p w14:paraId="5D50D4D4" w14:textId="33871C0E" w:rsidR="00346427" w:rsidRPr="00BF4CB0" w:rsidRDefault="00346427" w:rsidP="00346427">
      <w:pPr>
        <w:tabs>
          <w:tab w:val="left" w:pos="-720"/>
        </w:tabs>
        <w:suppressAutoHyphens/>
        <w:bidi w:val="0"/>
        <w:jc w:val="both"/>
      </w:pPr>
      <w:r w:rsidRPr="00BF4CB0">
        <w:tab/>
        <w:t xml:space="preserve">WHEREAS, </w:t>
      </w:r>
      <w:r w:rsidRPr="00BF4CB0">
        <w:rPr>
          <w:szCs w:val="18"/>
        </w:rPr>
        <w:t>the Company acknowledges that this Agreement, as well as any SOW thereunder, is executed by TRDF on behalf of the Technion.</w:t>
      </w:r>
    </w:p>
    <w:p w14:paraId="717B0A7E" w14:textId="77777777" w:rsidR="00046184" w:rsidRPr="00BF4CB0" w:rsidRDefault="00046184" w:rsidP="00723369">
      <w:pPr>
        <w:tabs>
          <w:tab w:val="left" w:pos="-720"/>
        </w:tabs>
        <w:suppressAutoHyphens/>
        <w:bidi w:val="0"/>
        <w:jc w:val="both"/>
      </w:pPr>
    </w:p>
    <w:p w14:paraId="184E8A59" w14:textId="77777777" w:rsidR="00046184" w:rsidRPr="00BF4CB0" w:rsidRDefault="00046184" w:rsidP="00046184">
      <w:pPr>
        <w:pStyle w:val="para"/>
        <w:widowControl w:val="0"/>
        <w:suppressAutoHyphens w:val="0"/>
        <w:spacing w:before="0" w:after="0"/>
        <w:jc w:val="both"/>
        <w:rPr>
          <w:rFonts w:asciiTheme="majorBidi" w:hAnsiTheme="majorBidi" w:cstheme="majorBidi"/>
          <w:noProof w:val="0"/>
        </w:rPr>
      </w:pPr>
      <w:r w:rsidRPr="00BF4CB0">
        <w:rPr>
          <w:rFonts w:asciiTheme="majorBidi" w:hAnsiTheme="majorBidi" w:cstheme="majorBidi"/>
          <w:noProof w:val="0"/>
        </w:rPr>
        <w:t xml:space="preserve">NOW, THEREFORE, the </w:t>
      </w:r>
      <w:proofErr w:type="gramStart"/>
      <w:r w:rsidRPr="00BF4CB0">
        <w:rPr>
          <w:rFonts w:asciiTheme="majorBidi" w:hAnsiTheme="majorBidi" w:cstheme="majorBidi"/>
          <w:noProof w:val="0"/>
        </w:rPr>
        <w:t>Parties,</w:t>
      </w:r>
      <w:proofErr w:type="gramEnd"/>
      <w:r w:rsidRPr="00BF4CB0">
        <w:rPr>
          <w:rFonts w:asciiTheme="majorBidi" w:hAnsiTheme="majorBidi" w:cstheme="majorBidi"/>
          <w:noProof w:val="0"/>
        </w:rPr>
        <w:t xml:space="preserve"> intending to be legally bound, hereby agree as follows:</w:t>
      </w:r>
    </w:p>
    <w:p w14:paraId="1A19BDB6" w14:textId="77777777" w:rsidR="00046184" w:rsidRPr="00BF4CB0" w:rsidRDefault="00046184" w:rsidP="00046184">
      <w:pPr>
        <w:bidi w:val="0"/>
        <w:spacing w:before="120" w:after="120"/>
        <w:jc w:val="both"/>
        <w:rPr>
          <w:rFonts w:asciiTheme="majorBidi" w:hAnsiTheme="majorBidi" w:cstheme="majorBidi"/>
          <w:szCs w:val="22"/>
        </w:rPr>
      </w:pPr>
    </w:p>
    <w:p w14:paraId="1BC77E55" w14:textId="02DFDCA9" w:rsidR="0037184F" w:rsidRPr="00BF4CB0" w:rsidRDefault="00D12DA6" w:rsidP="00343569">
      <w:pPr>
        <w:numPr>
          <w:ilvl w:val="0"/>
          <w:numId w:val="15"/>
        </w:numPr>
        <w:tabs>
          <w:tab w:val="clear" w:pos="360"/>
        </w:tabs>
        <w:bidi w:val="0"/>
        <w:spacing w:before="120" w:after="120"/>
        <w:ind w:left="567" w:hanging="567"/>
        <w:jc w:val="both"/>
        <w:rPr>
          <w:rFonts w:asciiTheme="majorBidi" w:hAnsiTheme="majorBidi" w:cstheme="majorBidi"/>
          <w:szCs w:val="22"/>
        </w:rPr>
      </w:pPr>
      <w:r w:rsidRPr="00BF4CB0">
        <w:rPr>
          <w:rFonts w:asciiTheme="majorBidi" w:hAnsiTheme="majorBidi" w:cstheme="majorBidi"/>
          <w:bCs/>
          <w:smallCaps/>
          <w:szCs w:val="22"/>
          <w:u w:val="single"/>
        </w:rPr>
        <w:t xml:space="preserve">The </w:t>
      </w:r>
      <w:r w:rsidR="00455BBB" w:rsidRPr="00BF4CB0">
        <w:rPr>
          <w:rFonts w:asciiTheme="majorBidi" w:hAnsiTheme="majorBidi" w:cstheme="majorBidi"/>
          <w:bCs/>
          <w:smallCaps/>
          <w:szCs w:val="22"/>
          <w:u w:val="single"/>
        </w:rPr>
        <w:t xml:space="preserve">Laboratory </w:t>
      </w:r>
      <w:r w:rsidR="000E33DB" w:rsidRPr="00BF4CB0">
        <w:rPr>
          <w:rFonts w:asciiTheme="majorBidi" w:hAnsiTheme="majorBidi" w:cstheme="majorBidi"/>
          <w:bCs/>
          <w:smallCaps/>
          <w:szCs w:val="22"/>
          <w:u w:val="single"/>
        </w:rPr>
        <w:t>Use</w:t>
      </w:r>
      <w:r w:rsidR="0006293C" w:rsidRPr="00BF4CB0">
        <w:rPr>
          <w:rFonts w:asciiTheme="majorBidi" w:hAnsiTheme="majorBidi" w:cstheme="majorBidi"/>
          <w:bCs/>
          <w:smallCaps/>
          <w:szCs w:val="22"/>
          <w:u w:val="single"/>
        </w:rPr>
        <w:t>; The Activities</w:t>
      </w:r>
    </w:p>
    <w:p w14:paraId="778CF8A8" w14:textId="2EC61726" w:rsidR="00B92C9F" w:rsidRPr="00BF4CB0" w:rsidRDefault="00B01A74" w:rsidP="008E29F9">
      <w:pPr>
        <w:numPr>
          <w:ilvl w:val="1"/>
          <w:numId w:val="15"/>
        </w:numPr>
        <w:tabs>
          <w:tab w:val="clear" w:pos="792"/>
        </w:tabs>
        <w:bidi w:val="0"/>
        <w:spacing w:before="120" w:after="120"/>
        <w:ind w:left="567" w:hanging="573"/>
        <w:jc w:val="both"/>
        <w:rPr>
          <w:rFonts w:asciiTheme="majorBidi" w:hAnsiTheme="majorBidi" w:cstheme="majorBidi"/>
          <w:szCs w:val="22"/>
        </w:rPr>
      </w:pPr>
      <w:bookmarkStart w:id="0" w:name="_Ref206019302"/>
      <w:r w:rsidRPr="00BF4CB0">
        <w:rPr>
          <w:rFonts w:asciiTheme="majorBidi" w:hAnsiTheme="majorBidi" w:cstheme="majorBidi"/>
          <w:szCs w:val="22"/>
        </w:rPr>
        <w:t>TRDF hereby grants to the Company a limited, non-exclusive, non-transferable, and revocable right to access and use the laboratory facilities and equipment</w:t>
      </w:r>
      <w:r w:rsidR="00D12DA6" w:rsidRPr="00BF4CB0">
        <w:rPr>
          <w:rFonts w:asciiTheme="majorBidi" w:hAnsiTheme="majorBidi" w:cstheme="majorBidi"/>
          <w:szCs w:val="22"/>
        </w:rPr>
        <w:t xml:space="preserve"> </w:t>
      </w:r>
      <w:r w:rsidR="007C53AC" w:rsidRPr="00BF4CB0">
        <w:rPr>
          <w:rFonts w:asciiTheme="majorBidi" w:hAnsiTheme="majorBidi" w:cstheme="majorBidi"/>
          <w:szCs w:val="22"/>
        </w:rPr>
        <w:t>(the “</w:t>
      </w:r>
      <w:r w:rsidR="00455BBB" w:rsidRPr="00BF4CB0">
        <w:rPr>
          <w:rFonts w:asciiTheme="majorBidi" w:hAnsiTheme="majorBidi" w:cstheme="majorBidi"/>
          <w:szCs w:val="22"/>
          <w:u w:val="single"/>
        </w:rPr>
        <w:t xml:space="preserve">Laboratory </w:t>
      </w:r>
      <w:r w:rsidR="000E33DB" w:rsidRPr="00BF4CB0">
        <w:rPr>
          <w:rFonts w:asciiTheme="majorBidi" w:hAnsiTheme="majorBidi" w:cstheme="majorBidi"/>
          <w:szCs w:val="22"/>
          <w:u w:val="single"/>
        </w:rPr>
        <w:t>Use</w:t>
      </w:r>
      <w:r w:rsidR="007C53AC" w:rsidRPr="00BF4CB0">
        <w:rPr>
          <w:rFonts w:asciiTheme="majorBidi" w:hAnsiTheme="majorBidi" w:cstheme="majorBidi"/>
          <w:szCs w:val="22"/>
        </w:rPr>
        <w:t>”</w:t>
      </w:r>
      <w:r w:rsidR="00BF0A70" w:rsidRPr="00BF4CB0">
        <w:rPr>
          <w:rFonts w:asciiTheme="majorBidi" w:hAnsiTheme="majorBidi" w:cstheme="majorBidi"/>
          <w:szCs w:val="22"/>
        </w:rPr>
        <w:t xml:space="preserve"> and applicable facilities and equipment, the "</w:t>
      </w:r>
      <w:r w:rsidR="00BF0A70" w:rsidRPr="00BF4CB0">
        <w:rPr>
          <w:rFonts w:asciiTheme="majorBidi" w:hAnsiTheme="majorBidi" w:cstheme="majorBidi"/>
          <w:szCs w:val="22"/>
          <w:u w:val="single"/>
        </w:rPr>
        <w:t>Laboratory</w:t>
      </w:r>
      <w:r w:rsidR="00BF0A70" w:rsidRPr="00BF4CB0">
        <w:rPr>
          <w:rFonts w:asciiTheme="majorBidi" w:hAnsiTheme="majorBidi" w:cstheme="majorBidi"/>
          <w:szCs w:val="22"/>
        </w:rPr>
        <w:t>"</w:t>
      </w:r>
      <w:r w:rsidR="007C53AC" w:rsidRPr="00BF4CB0">
        <w:rPr>
          <w:rFonts w:asciiTheme="majorBidi" w:hAnsiTheme="majorBidi" w:cstheme="majorBidi"/>
          <w:szCs w:val="22"/>
        </w:rPr>
        <w:t xml:space="preserve">) </w:t>
      </w:r>
      <w:r w:rsidR="001F3268" w:rsidRPr="00BF4CB0">
        <w:rPr>
          <w:rFonts w:asciiTheme="majorBidi" w:hAnsiTheme="majorBidi" w:cstheme="majorBidi"/>
          <w:szCs w:val="22"/>
        </w:rPr>
        <w:t xml:space="preserve"> of the Technion </w:t>
      </w:r>
      <w:r w:rsidRPr="00BF4CB0">
        <w:rPr>
          <w:rFonts w:asciiTheme="majorBidi" w:hAnsiTheme="majorBidi" w:cstheme="majorBidi"/>
          <w:szCs w:val="22"/>
        </w:rPr>
        <w:t>as more fully detailed in</w:t>
      </w:r>
      <w:r w:rsidR="00943010" w:rsidRPr="00BF4CB0">
        <w:rPr>
          <w:rFonts w:asciiTheme="majorBidi" w:hAnsiTheme="majorBidi" w:cstheme="majorBidi"/>
          <w:szCs w:val="22"/>
        </w:rPr>
        <w:t xml:space="preserve"> the statement of work attached </w:t>
      </w:r>
      <w:r w:rsidRPr="00BF4CB0">
        <w:rPr>
          <w:rFonts w:asciiTheme="majorBidi" w:hAnsiTheme="majorBidi" w:cstheme="majorBidi"/>
          <w:szCs w:val="22"/>
        </w:rPr>
        <w:t xml:space="preserve">hereto </w:t>
      </w:r>
      <w:r w:rsidR="00943010" w:rsidRPr="00BF4CB0">
        <w:rPr>
          <w:rFonts w:asciiTheme="majorBidi" w:hAnsiTheme="majorBidi" w:cstheme="majorBidi"/>
          <w:szCs w:val="22"/>
        </w:rPr>
        <w:t xml:space="preserve">as </w:t>
      </w:r>
      <w:r w:rsidR="00943010" w:rsidRPr="00BF4CB0">
        <w:rPr>
          <w:rFonts w:asciiTheme="majorBidi" w:hAnsiTheme="majorBidi" w:cstheme="majorBidi"/>
          <w:b/>
          <w:bCs/>
          <w:szCs w:val="22"/>
          <w:u w:val="single"/>
        </w:rPr>
        <w:t>Exhibit A</w:t>
      </w:r>
      <w:r w:rsidR="00E6050C" w:rsidRPr="00BF4CB0">
        <w:rPr>
          <w:rFonts w:asciiTheme="majorBidi" w:hAnsiTheme="majorBidi" w:cstheme="majorBidi"/>
          <w:b/>
          <w:bCs/>
          <w:szCs w:val="22"/>
          <w:u w:val="single"/>
        </w:rPr>
        <w:t>-1</w:t>
      </w:r>
      <w:r w:rsidR="00943010" w:rsidRPr="00BF4CB0">
        <w:rPr>
          <w:rFonts w:asciiTheme="majorBidi" w:hAnsiTheme="majorBidi" w:cstheme="majorBidi"/>
          <w:szCs w:val="22"/>
        </w:rPr>
        <w:t xml:space="preserve"> hereto</w:t>
      </w:r>
      <w:r w:rsidR="007C53AC" w:rsidRPr="00BF4CB0">
        <w:rPr>
          <w:rFonts w:asciiTheme="majorBidi" w:hAnsiTheme="majorBidi" w:cstheme="majorBidi"/>
          <w:szCs w:val="22"/>
        </w:rPr>
        <w:t xml:space="preserve"> (“</w:t>
      </w:r>
      <w:r w:rsidR="007C53AC" w:rsidRPr="00BF4CB0">
        <w:rPr>
          <w:rFonts w:asciiTheme="majorBidi" w:hAnsiTheme="majorBidi" w:cstheme="majorBidi"/>
          <w:szCs w:val="22"/>
          <w:u w:val="single"/>
        </w:rPr>
        <w:t>SOW</w:t>
      </w:r>
      <w:r w:rsidR="007C53AC" w:rsidRPr="00BF4CB0">
        <w:rPr>
          <w:rFonts w:asciiTheme="majorBidi" w:hAnsiTheme="majorBidi" w:cstheme="majorBidi"/>
          <w:szCs w:val="22"/>
        </w:rPr>
        <w:t>”)</w:t>
      </w:r>
      <w:r w:rsidR="00A4434A" w:rsidRPr="00BF4CB0">
        <w:rPr>
          <w:rFonts w:asciiTheme="majorBidi" w:hAnsiTheme="majorBidi" w:cstheme="majorBidi"/>
          <w:szCs w:val="22"/>
        </w:rPr>
        <w:t xml:space="preserve"> as may be amended from time to time by </w:t>
      </w:r>
      <w:r w:rsidR="007C53AC" w:rsidRPr="00BF4CB0">
        <w:rPr>
          <w:rFonts w:asciiTheme="majorBidi" w:hAnsiTheme="majorBidi" w:cstheme="majorBidi"/>
          <w:szCs w:val="22"/>
        </w:rPr>
        <w:t>mutual written agreement of the</w:t>
      </w:r>
      <w:r w:rsidR="00A4434A" w:rsidRPr="00BF4CB0">
        <w:rPr>
          <w:rFonts w:asciiTheme="majorBidi" w:hAnsiTheme="majorBidi" w:cstheme="majorBidi"/>
          <w:szCs w:val="22"/>
        </w:rPr>
        <w:t xml:space="preserve"> Parties</w:t>
      </w:r>
      <w:r w:rsidRPr="00BF4CB0">
        <w:rPr>
          <w:rFonts w:asciiTheme="majorBidi" w:hAnsiTheme="majorBidi" w:cstheme="majorBidi"/>
          <w:szCs w:val="22"/>
        </w:rPr>
        <w:t>, subject to the terms of this Agreement</w:t>
      </w:r>
      <w:r w:rsidR="00D12DA6" w:rsidRPr="00BF4CB0">
        <w:rPr>
          <w:rFonts w:asciiTheme="majorBidi" w:hAnsiTheme="majorBidi" w:cstheme="majorBidi"/>
          <w:szCs w:val="22"/>
        </w:rPr>
        <w:t>.</w:t>
      </w:r>
      <w:bookmarkEnd w:id="0"/>
      <w:r w:rsidR="00A4349B" w:rsidRPr="00BF4CB0">
        <w:rPr>
          <w:rFonts w:asciiTheme="majorBidi" w:hAnsiTheme="majorBidi" w:cstheme="majorBidi"/>
          <w:szCs w:val="22"/>
        </w:rPr>
        <w:t xml:space="preserve"> </w:t>
      </w:r>
    </w:p>
    <w:p w14:paraId="7FDF1A80" w14:textId="350DD33F" w:rsidR="00E6050C" w:rsidRPr="00BF4CB0" w:rsidRDefault="00DE07D0" w:rsidP="008E29F9">
      <w:pPr>
        <w:bidi w:val="0"/>
        <w:spacing w:before="120" w:after="120"/>
        <w:ind w:left="567"/>
        <w:jc w:val="both"/>
        <w:rPr>
          <w:rFonts w:asciiTheme="majorBidi" w:hAnsiTheme="majorBidi" w:cstheme="majorBidi"/>
          <w:szCs w:val="22"/>
        </w:rPr>
      </w:pPr>
      <w:r w:rsidRPr="00BF4CB0">
        <w:rPr>
          <w:rFonts w:asciiTheme="majorBidi" w:hAnsiTheme="majorBidi" w:cstheme="majorBidi"/>
          <w:szCs w:val="22"/>
        </w:rPr>
        <w:t xml:space="preserve">The SOW includes, inter alia, the description of the </w:t>
      </w:r>
      <w:r w:rsidR="00B01A74" w:rsidRPr="00BF4CB0">
        <w:rPr>
          <w:rFonts w:asciiTheme="majorBidi" w:hAnsiTheme="majorBidi" w:cstheme="majorBidi"/>
          <w:szCs w:val="22"/>
        </w:rPr>
        <w:t xml:space="preserve">Laboratory </w:t>
      </w:r>
      <w:r w:rsidR="00482738" w:rsidRPr="00BF4CB0">
        <w:rPr>
          <w:rFonts w:asciiTheme="majorBidi" w:hAnsiTheme="majorBidi" w:cstheme="majorBidi"/>
          <w:szCs w:val="22"/>
        </w:rPr>
        <w:t>Use</w:t>
      </w:r>
      <w:r w:rsidR="00B56272" w:rsidRPr="00BF4CB0">
        <w:rPr>
          <w:rFonts w:asciiTheme="majorBidi" w:hAnsiTheme="majorBidi" w:cstheme="majorBidi"/>
          <w:szCs w:val="22"/>
        </w:rPr>
        <w:t xml:space="preserve">, </w:t>
      </w:r>
      <w:r w:rsidR="00B01A74" w:rsidRPr="00BF4CB0">
        <w:rPr>
          <w:rFonts w:asciiTheme="majorBidi" w:hAnsiTheme="majorBidi" w:cstheme="majorBidi"/>
          <w:szCs w:val="22"/>
        </w:rPr>
        <w:t xml:space="preserve">the </w:t>
      </w:r>
      <w:r w:rsidR="00046184" w:rsidRPr="00BF4CB0">
        <w:rPr>
          <w:rFonts w:asciiTheme="majorBidi" w:hAnsiTheme="majorBidi" w:cstheme="majorBidi"/>
          <w:szCs w:val="22"/>
        </w:rPr>
        <w:t>A</w:t>
      </w:r>
      <w:r w:rsidR="00B01A74" w:rsidRPr="00BF4CB0">
        <w:rPr>
          <w:rFonts w:asciiTheme="majorBidi" w:hAnsiTheme="majorBidi" w:cstheme="majorBidi"/>
          <w:szCs w:val="22"/>
        </w:rPr>
        <w:t xml:space="preserve">ctivities, </w:t>
      </w:r>
      <w:r w:rsidR="00C564C7" w:rsidRPr="00BF4CB0">
        <w:rPr>
          <w:rFonts w:asciiTheme="majorBidi" w:hAnsiTheme="majorBidi" w:cstheme="majorBidi"/>
          <w:szCs w:val="22"/>
        </w:rPr>
        <w:t xml:space="preserve">and </w:t>
      </w:r>
      <w:r w:rsidRPr="00BF4CB0">
        <w:rPr>
          <w:rFonts w:asciiTheme="majorBidi" w:hAnsiTheme="majorBidi" w:cstheme="majorBidi"/>
          <w:szCs w:val="22"/>
        </w:rPr>
        <w:t xml:space="preserve">the </w:t>
      </w:r>
      <w:r w:rsidR="00E6050C" w:rsidRPr="00BF4CB0">
        <w:rPr>
          <w:rFonts w:asciiTheme="majorBidi" w:hAnsiTheme="majorBidi" w:cstheme="majorBidi"/>
          <w:szCs w:val="22"/>
        </w:rPr>
        <w:t>timetable</w:t>
      </w:r>
      <w:r w:rsidRPr="00BF4CB0">
        <w:rPr>
          <w:rFonts w:asciiTheme="majorBidi" w:hAnsiTheme="majorBidi" w:cstheme="majorBidi"/>
          <w:szCs w:val="22"/>
        </w:rPr>
        <w:t xml:space="preserve"> and</w:t>
      </w:r>
      <w:r w:rsidR="00B56272" w:rsidRPr="00BF4CB0">
        <w:rPr>
          <w:rFonts w:asciiTheme="majorBidi" w:hAnsiTheme="majorBidi" w:cstheme="majorBidi"/>
          <w:szCs w:val="22"/>
        </w:rPr>
        <w:t xml:space="preserve"> schedule for </w:t>
      </w:r>
      <w:r w:rsidR="00C564C7" w:rsidRPr="00BF4CB0">
        <w:rPr>
          <w:rFonts w:asciiTheme="majorBidi" w:hAnsiTheme="majorBidi" w:cstheme="majorBidi"/>
          <w:szCs w:val="22"/>
        </w:rPr>
        <w:t xml:space="preserve">such Laboratory </w:t>
      </w:r>
      <w:r w:rsidR="00482738" w:rsidRPr="00BF4CB0">
        <w:rPr>
          <w:rFonts w:asciiTheme="majorBidi" w:hAnsiTheme="majorBidi" w:cstheme="majorBidi"/>
          <w:szCs w:val="22"/>
        </w:rPr>
        <w:t>Use</w:t>
      </w:r>
      <w:r w:rsidR="00E6050C" w:rsidRPr="00BF4CB0">
        <w:rPr>
          <w:rFonts w:asciiTheme="majorBidi" w:hAnsiTheme="majorBidi" w:cstheme="majorBidi"/>
          <w:szCs w:val="22"/>
        </w:rPr>
        <w:t>.</w:t>
      </w:r>
      <w:r w:rsidR="001218D2" w:rsidRPr="00BF4CB0">
        <w:rPr>
          <w:rFonts w:asciiTheme="majorBidi" w:hAnsiTheme="majorBidi" w:cstheme="majorBidi"/>
          <w:szCs w:val="22"/>
        </w:rPr>
        <w:t xml:space="preserve"> </w:t>
      </w:r>
    </w:p>
    <w:p w14:paraId="269FDA0F" w14:textId="01BD17DB" w:rsidR="00E6050C" w:rsidRPr="00BF4CB0" w:rsidRDefault="00005C8B" w:rsidP="008E29F9">
      <w:pPr>
        <w:bidi w:val="0"/>
        <w:spacing w:before="120" w:after="120"/>
        <w:ind w:left="567"/>
        <w:jc w:val="both"/>
        <w:rPr>
          <w:rFonts w:asciiTheme="majorBidi" w:hAnsiTheme="majorBidi" w:cstheme="majorBidi"/>
          <w:szCs w:val="22"/>
        </w:rPr>
      </w:pPr>
      <w:r w:rsidRPr="00BF4CB0">
        <w:rPr>
          <w:rFonts w:asciiTheme="majorBidi" w:hAnsiTheme="majorBidi" w:cstheme="majorBidi"/>
          <w:szCs w:val="22"/>
        </w:rPr>
        <w:t>Company</w:t>
      </w:r>
      <w:r w:rsidR="001747E9" w:rsidRPr="00BF4CB0">
        <w:rPr>
          <w:rFonts w:asciiTheme="majorBidi" w:hAnsiTheme="majorBidi" w:cstheme="majorBidi"/>
          <w:szCs w:val="22"/>
        </w:rPr>
        <w:t xml:space="preserve"> </w:t>
      </w:r>
      <w:r w:rsidR="00DE07D0" w:rsidRPr="00BF4CB0">
        <w:rPr>
          <w:rFonts w:asciiTheme="majorBidi" w:hAnsiTheme="majorBidi" w:cstheme="majorBidi"/>
          <w:szCs w:val="22"/>
        </w:rPr>
        <w:t xml:space="preserve">may request additional </w:t>
      </w:r>
      <w:r w:rsidR="00C564C7" w:rsidRPr="00BF4CB0">
        <w:rPr>
          <w:rFonts w:asciiTheme="majorBidi" w:hAnsiTheme="majorBidi" w:cstheme="majorBidi"/>
          <w:szCs w:val="22"/>
        </w:rPr>
        <w:t xml:space="preserve">Laboratory </w:t>
      </w:r>
      <w:r w:rsidR="00482738" w:rsidRPr="00BF4CB0">
        <w:rPr>
          <w:rFonts w:asciiTheme="majorBidi" w:hAnsiTheme="majorBidi" w:cstheme="majorBidi"/>
          <w:szCs w:val="22"/>
        </w:rPr>
        <w:t>Use/Activities</w:t>
      </w:r>
      <w:r w:rsidR="00C564C7" w:rsidRPr="00BF4CB0">
        <w:rPr>
          <w:rFonts w:asciiTheme="majorBidi" w:hAnsiTheme="majorBidi" w:cstheme="majorBidi"/>
          <w:szCs w:val="22"/>
        </w:rPr>
        <w:t xml:space="preserve"> </w:t>
      </w:r>
      <w:r w:rsidR="00DE07D0" w:rsidRPr="00BF4CB0">
        <w:rPr>
          <w:rFonts w:asciiTheme="majorBidi" w:hAnsiTheme="majorBidi" w:cstheme="majorBidi"/>
          <w:szCs w:val="22"/>
        </w:rPr>
        <w:t>under</w:t>
      </w:r>
      <w:r w:rsidR="00223D5F" w:rsidRPr="00BF4CB0">
        <w:rPr>
          <w:rFonts w:asciiTheme="majorBidi" w:hAnsiTheme="majorBidi" w:cstheme="majorBidi"/>
          <w:szCs w:val="22"/>
        </w:rPr>
        <w:t xml:space="preserve"> and subject to</w:t>
      </w:r>
      <w:r w:rsidR="00DE07D0" w:rsidRPr="00BF4CB0">
        <w:rPr>
          <w:rFonts w:asciiTheme="majorBidi" w:hAnsiTheme="majorBidi" w:cstheme="majorBidi"/>
          <w:szCs w:val="22"/>
        </w:rPr>
        <w:t xml:space="preserve"> </w:t>
      </w:r>
      <w:r w:rsidR="00223D5F" w:rsidRPr="00BF4CB0">
        <w:rPr>
          <w:rFonts w:asciiTheme="majorBidi" w:hAnsiTheme="majorBidi" w:cstheme="majorBidi"/>
          <w:szCs w:val="22"/>
        </w:rPr>
        <w:t>execution of an additional</w:t>
      </w:r>
      <w:r w:rsidR="00DE07D0" w:rsidRPr="00BF4CB0">
        <w:rPr>
          <w:rFonts w:asciiTheme="majorBidi" w:hAnsiTheme="majorBidi" w:cstheme="majorBidi"/>
          <w:szCs w:val="22"/>
        </w:rPr>
        <w:t xml:space="preserve"> SOW</w:t>
      </w:r>
      <w:r w:rsidR="00223D5F" w:rsidRPr="00BF4CB0">
        <w:rPr>
          <w:rFonts w:asciiTheme="majorBidi" w:hAnsiTheme="majorBidi" w:cstheme="majorBidi"/>
          <w:szCs w:val="22"/>
        </w:rPr>
        <w:t xml:space="preserve"> in form and scope agreed by the Parties</w:t>
      </w:r>
      <w:r w:rsidR="00E6050C" w:rsidRPr="00BF4CB0">
        <w:rPr>
          <w:rFonts w:asciiTheme="majorBidi" w:hAnsiTheme="majorBidi" w:cstheme="majorBidi"/>
          <w:szCs w:val="22"/>
        </w:rPr>
        <w:t xml:space="preserve">, and each such SOW shall be </w:t>
      </w:r>
      <w:r w:rsidR="00E6050C" w:rsidRPr="00BF4CB0">
        <w:rPr>
          <w:rFonts w:asciiTheme="majorBidi" w:hAnsiTheme="majorBidi" w:cstheme="majorBidi"/>
          <w:color w:val="000000"/>
          <w:szCs w:val="22"/>
        </w:rPr>
        <w:t xml:space="preserve">appended to this Agreement and numbered with a consecutive </w:t>
      </w:r>
      <w:r w:rsidR="00A716FB" w:rsidRPr="00BF4CB0">
        <w:rPr>
          <w:rFonts w:asciiTheme="majorBidi" w:hAnsiTheme="majorBidi" w:cstheme="majorBidi"/>
          <w:color w:val="000000"/>
          <w:szCs w:val="22"/>
        </w:rPr>
        <w:t xml:space="preserve">serial </w:t>
      </w:r>
      <w:r w:rsidR="00E6050C" w:rsidRPr="00BF4CB0">
        <w:rPr>
          <w:rFonts w:asciiTheme="majorBidi" w:hAnsiTheme="majorBidi" w:cstheme="majorBidi"/>
          <w:color w:val="000000"/>
          <w:szCs w:val="22"/>
        </w:rPr>
        <w:t xml:space="preserve">number (e.g., </w:t>
      </w:r>
      <w:r w:rsidR="000C3208" w:rsidRPr="00BF4CB0">
        <w:rPr>
          <w:rFonts w:asciiTheme="majorBidi" w:hAnsiTheme="majorBidi" w:cstheme="majorBidi"/>
          <w:color w:val="000000"/>
          <w:szCs w:val="22"/>
        </w:rPr>
        <w:t xml:space="preserve">Exhibit </w:t>
      </w:r>
      <w:r w:rsidR="00E6050C" w:rsidRPr="00BF4CB0">
        <w:rPr>
          <w:rFonts w:asciiTheme="majorBidi" w:hAnsiTheme="majorBidi" w:cstheme="majorBidi"/>
          <w:color w:val="000000"/>
          <w:szCs w:val="22"/>
        </w:rPr>
        <w:t xml:space="preserve">A-2, </w:t>
      </w:r>
      <w:r w:rsidR="000C3208" w:rsidRPr="00BF4CB0">
        <w:rPr>
          <w:rFonts w:asciiTheme="majorBidi" w:hAnsiTheme="majorBidi" w:cstheme="majorBidi"/>
          <w:color w:val="000000"/>
          <w:szCs w:val="22"/>
        </w:rPr>
        <w:t xml:space="preserve">Exhibit </w:t>
      </w:r>
      <w:r w:rsidR="00E6050C" w:rsidRPr="00BF4CB0">
        <w:rPr>
          <w:rFonts w:asciiTheme="majorBidi" w:hAnsiTheme="majorBidi" w:cstheme="majorBidi"/>
          <w:color w:val="000000"/>
          <w:szCs w:val="22"/>
        </w:rPr>
        <w:t>A-3 etc.)</w:t>
      </w:r>
      <w:r w:rsidR="000E7DF2" w:rsidRPr="00BF4CB0">
        <w:rPr>
          <w:rFonts w:asciiTheme="majorBidi" w:hAnsiTheme="majorBidi" w:cstheme="majorBidi"/>
          <w:szCs w:val="22"/>
        </w:rPr>
        <w:t>.</w:t>
      </w:r>
      <w:r w:rsidR="00DE07D0" w:rsidRPr="00BF4CB0">
        <w:rPr>
          <w:rFonts w:asciiTheme="majorBidi" w:hAnsiTheme="majorBidi" w:cstheme="majorBidi"/>
          <w:szCs w:val="22"/>
        </w:rPr>
        <w:t xml:space="preserve"> </w:t>
      </w:r>
    </w:p>
    <w:p w14:paraId="6E4A617C" w14:textId="237F51BF" w:rsidR="002243C7" w:rsidRPr="00BF4CB0" w:rsidRDefault="00046184" w:rsidP="00DC062F">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szCs w:val="18"/>
        </w:rPr>
        <w:t xml:space="preserve">The Company shall provide TRDF with the details of all persons that are intended to perform the Activities on its behalf. </w:t>
      </w:r>
      <w:r w:rsidR="004F3EF0" w:rsidRPr="00BF4CB0">
        <w:rPr>
          <w:szCs w:val="18"/>
        </w:rPr>
        <w:t>TRDF</w:t>
      </w:r>
      <w:r w:rsidRPr="00BF4CB0">
        <w:rPr>
          <w:szCs w:val="18"/>
        </w:rPr>
        <w:t>, in its sole discretion, may approve/reject any individual specified in such request.</w:t>
      </w:r>
    </w:p>
    <w:p w14:paraId="7D2633A0" w14:textId="7A62228F" w:rsidR="004F3EF0" w:rsidRPr="00BF4CB0" w:rsidRDefault="004F3EF0" w:rsidP="004F3EF0">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szCs w:val="18"/>
        </w:rPr>
        <w:t>Persons initially approved by TRDF must undergo technical and safety training (“</w:t>
      </w:r>
      <w:r w:rsidRPr="00BF4CB0">
        <w:rPr>
          <w:szCs w:val="18"/>
          <w:u w:val="single"/>
        </w:rPr>
        <w:t>Training</w:t>
      </w:r>
      <w:r w:rsidRPr="00BF4CB0">
        <w:rPr>
          <w:szCs w:val="18"/>
        </w:rPr>
        <w:t xml:space="preserve">”) prior to and as a pre-condition to the Laboratory </w:t>
      </w:r>
      <w:r w:rsidR="00C16377" w:rsidRPr="00BF4CB0">
        <w:rPr>
          <w:szCs w:val="18"/>
        </w:rPr>
        <w:t>Use</w:t>
      </w:r>
      <w:r w:rsidRPr="00BF4CB0">
        <w:rPr>
          <w:szCs w:val="18"/>
        </w:rPr>
        <w:t xml:space="preserve"> and </w:t>
      </w:r>
      <w:r w:rsidR="00C16377" w:rsidRPr="00BF4CB0">
        <w:rPr>
          <w:szCs w:val="18"/>
        </w:rPr>
        <w:t xml:space="preserve">the </w:t>
      </w:r>
      <w:r w:rsidRPr="00BF4CB0">
        <w:rPr>
          <w:szCs w:val="18"/>
        </w:rPr>
        <w:t>perform</w:t>
      </w:r>
      <w:r w:rsidR="00C16377" w:rsidRPr="00BF4CB0">
        <w:rPr>
          <w:szCs w:val="18"/>
        </w:rPr>
        <w:t xml:space="preserve">ance of </w:t>
      </w:r>
      <w:r w:rsidRPr="00BF4CB0">
        <w:rPr>
          <w:szCs w:val="18"/>
        </w:rPr>
        <w:t>the Activities. Only Company’s personnel who have been approved and trained will be entitled to enter the Laboratory and use the Laboratory for the Activities (the “</w:t>
      </w:r>
      <w:bookmarkStart w:id="1" w:name="_Hlk150856612"/>
      <w:r w:rsidRPr="00BF4CB0">
        <w:rPr>
          <w:szCs w:val="18"/>
          <w:u w:val="single"/>
        </w:rPr>
        <w:t>Company’s Authorized Representatives</w:t>
      </w:r>
      <w:bookmarkEnd w:id="1"/>
      <w:r w:rsidRPr="00BF4CB0">
        <w:rPr>
          <w:szCs w:val="18"/>
        </w:rPr>
        <w:t xml:space="preserve">”), all subject to </w:t>
      </w:r>
      <w:r w:rsidR="00DA3E14" w:rsidRPr="00BF4CB0">
        <w:rPr>
          <w:szCs w:val="18"/>
        </w:rPr>
        <w:t>the terms of this Agreement and the applicable SOW</w:t>
      </w:r>
      <w:r w:rsidRPr="00BF4CB0">
        <w:rPr>
          <w:szCs w:val="18"/>
        </w:rPr>
        <w:t>.</w:t>
      </w:r>
    </w:p>
    <w:p w14:paraId="471A63FD" w14:textId="34C2D611" w:rsidR="00DA3E14" w:rsidRPr="00BF4CB0" w:rsidRDefault="00DA3E14" w:rsidP="00DA3E14">
      <w:pPr>
        <w:numPr>
          <w:ilvl w:val="1"/>
          <w:numId w:val="15"/>
        </w:numPr>
        <w:tabs>
          <w:tab w:val="clear" w:pos="792"/>
        </w:tabs>
        <w:bidi w:val="0"/>
        <w:spacing w:before="120" w:after="120"/>
        <w:ind w:left="567" w:hanging="573"/>
        <w:jc w:val="both"/>
        <w:rPr>
          <w:rFonts w:asciiTheme="majorBidi" w:hAnsiTheme="majorBidi" w:cstheme="majorBidi"/>
          <w:szCs w:val="22"/>
        </w:rPr>
      </w:pPr>
      <w:bookmarkStart w:id="2" w:name="_Ref206018777"/>
      <w:r w:rsidRPr="00BF4CB0">
        <w:rPr>
          <w:szCs w:val="18"/>
        </w:rPr>
        <w:t xml:space="preserve">Company’s Authorized Representatives </w:t>
      </w:r>
      <w:r w:rsidR="00096CD0" w:rsidRPr="00BF4CB0">
        <w:rPr>
          <w:szCs w:val="18"/>
        </w:rPr>
        <w:t xml:space="preserve">shall </w:t>
      </w:r>
      <w:r w:rsidR="00096CD0" w:rsidRPr="00BF4CB0">
        <w:rPr>
          <w:rFonts w:asciiTheme="majorBidi" w:hAnsiTheme="majorBidi" w:cstheme="majorBidi"/>
          <w:szCs w:val="22"/>
        </w:rPr>
        <w:t xml:space="preserve">comply with all applicable laws and regulations, and the Technion’s policies and codes of conduct, including but not limited to </w:t>
      </w:r>
      <w:r w:rsidR="00BD6A17" w:rsidRPr="00BF4CB0">
        <w:rPr>
          <w:rFonts w:asciiTheme="majorBidi" w:hAnsiTheme="majorBidi" w:cstheme="majorBidi"/>
          <w:szCs w:val="22"/>
        </w:rPr>
        <w:t xml:space="preserve">those with </w:t>
      </w:r>
      <w:r w:rsidR="00096CD0" w:rsidRPr="00BF4CB0">
        <w:rPr>
          <w:rFonts w:asciiTheme="majorBidi" w:hAnsiTheme="majorBidi" w:cstheme="majorBidi"/>
          <w:szCs w:val="22"/>
        </w:rPr>
        <w:t xml:space="preserve">respect </w:t>
      </w:r>
      <w:r w:rsidR="00BD6A17" w:rsidRPr="00BF4CB0">
        <w:rPr>
          <w:rFonts w:asciiTheme="majorBidi" w:hAnsiTheme="majorBidi" w:cstheme="majorBidi"/>
          <w:szCs w:val="22"/>
        </w:rPr>
        <w:t xml:space="preserve">to </w:t>
      </w:r>
      <w:r w:rsidR="00096CD0" w:rsidRPr="00BF4CB0">
        <w:rPr>
          <w:rFonts w:asciiTheme="majorBidi" w:hAnsiTheme="majorBidi" w:cstheme="majorBidi"/>
          <w:szCs w:val="22"/>
        </w:rPr>
        <w:t>safety and security</w:t>
      </w:r>
      <w:r w:rsidRPr="00BF4CB0">
        <w:rPr>
          <w:szCs w:val="18"/>
        </w:rPr>
        <w:t xml:space="preserve"> (the “</w:t>
      </w:r>
      <w:r w:rsidRPr="00BF4CB0">
        <w:rPr>
          <w:szCs w:val="18"/>
          <w:u w:val="single"/>
        </w:rPr>
        <w:t>Work Procedures</w:t>
      </w:r>
      <w:r w:rsidRPr="00BF4CB0">
        <w:rPr>
          <w:szCs w:val="18"/>
        </w:rPr>
        <w:t xml:space="preserve">”). The Company is solely responsible for its Authorized Representatives, including the respective acts and omissions, performance of Activities within the Laboratory, the Laboratory </w:t>
      </w:r>
      <w:r w:rsidR="00C16377" w:rsidRPr="00BF4CB0">
        <w:rPr>
          <w:szCs w:val="18"/>
        </w:rPr>
        <w:t>Use</w:t>
      </w:r>
      <w:r w:rsidRPr="00BF4CB0">
        <w:rPr>
          <w:szCs w:val="18"/>
        </w:rPr>
        <w:t xml:space="preserve"> and compliance with the Work Procedures and the provisions of this Agreement and the applicable SOW.</w:t>
      </w:r>
      <w:r w:rsidR="007B79EC" w:rsidRPr="00BF4CB0">
        <w:rPr>
          <w:szCs w:val="18"/>
        </w:rPr>
        <w:t xml:space="preserve"> </w:t>
      </w:r>
      <w:r w:rsidR="007B79EC" w:rsidRPr="00BF4CB0">
        <w:rPr>
          <w:rFonts w:asciiTheme="majorBidi" w:hAnsiTheme="majorBidi" w:cstheme="majorBidi"/>
          <w:szCs w:val="22"/>
        </w:rPr>
        <w:t xml:space="preserve">Company hereby absolutely, irrevocably and unconditionally, waives, releases, acquits, remises, and forever discharges and confirms that neither it nor any of its representatives has or will have any claim, complaint or demand against </w:t>
      </w:r>
      <w:r w:rsidR="00CB6984" w:rsidRPr="00BF4CB0">
        <w:rPr>
          <w:rFonts w:asciiTheme="majorBidi" w:hAnsiTheme="majorBidi" w:cstheme="majorBidi"/>
          <w:color w:val="000000"/>
          <w:szCs w:val="22"/>
        </w:rPr>
        <w:t xml:space="preserve">TRDF and the Technion, and their respective affiliates, officers, directors, </w:t>
      </w:r>
      <w:r w:rsidR="00CB6984" w:rsidRPr="00BF4CB0">
        <w:rPr>
          <w:rFonts w:asciiTheme="majorBidi" w:hAnsiTheme="majorBidi" w:cstheme="majorBidi"/>
          <w:color w:val="000000"/>
          <w:szCs w:val="22"/>
        </w:rPr>
        <w:lastRenderedPageBreak/>
        <w:t>employees, agents and contractors (all such parties collectively: the “</w:t>
      </w:r>
      <w:r w:rsidR="00CB6984" w:rsidRPr="00BF4CB0">
        <w:rPr>
          <w:rFonts w:asciiTheme="majorBidi" w:hAnsiTheme="majorBidi" w:cstheme="majorBidi"/>
          <w:bCs/>
          <w:color w:val="000000"/>
          <w:szCs w:val="22"/>
          <w:u w:val="single"/>
        </w:rPr>
        <w:t>Indemnitees</w:t>
      </w:r>
      <w:r w:rsidR="00CB6984" w:rsidRPr="00BF4CB0">
        <w:rPr>
          <w:rFonts w:asciiTheme="majorBidi" w:hAnsiTheme="majorBidi" w:cstheme="majorBidi"/>
          <w:color w:val="000000"/>
          <w:szCs w:val="22"/>
        </w:rPr>
        <w:t>”)</w:t>
      </w:r>
      <w:r w:rsidR="007B79EC" w:rsidRPr="00BF4CB0">
        <w:rPr>
          <w:rFonts w:asciiTheme="majorBidi" w:hAnsiTheme="majorBidi" w:cstheme="majorBidi"/>
          <w:szCs w:val="22"/>
        </w:rPr>
        <w:t xml:space="preserve"> in connection with any damage, loss, liability or harm caused to the Company’s Authorized Representatives accessing the Technion's premises (a “</w:t>
      </w:r>
      <w:r w:rsidR="00CB6984" w:rsidRPr="00BF4CB0">
        <w:rPr>
          <w:rFonts w:asciiTheme="majorBidi" w:hAnsiTheme="majorBidi" w:cstheme="majorBidi"/>
          <w:szCs w:val="22"/>
          <w:u w:val="single"/>
        </w:rPr>
        <w:t xml:space="preserve">Company’s Authorized Representatives </w:t>
      </w:r>
      <w:r w:rsidR="007B79EC" w:rsidRPr="00BF4CB0">
        <w:rPr>
          <w:rFonts w:asciiTheme="majorBidi" w:hAnsiTheme="majorBidi" w:cstheme="majorBidi"/>
          <w:szCs w:val="22"/>
          <w:u w:val="single"/>
        </w:rPr>
        <w:t>Claim</w:t>
      </w:r>
      <w:r w:rsidR="007B79EC" w:rsidRPr="00BF4CB0">
        <w:rPr>
          <w:rFonts w:asciiTheme="majorBidi" w:hAnsiTheme="majorBidi" w:cstheme="majorBidi"/>
          <w:szCs w:val="22"/>
        </w:rPr>
        <w:t xml:space="preserve">”) and shall indemnify TRDF for any damage caused to any person or property as a result of any such visit or in connection with any </w:t>
      </w:r>
      <w:r w:rsidR="00CB6984" w:rsidRPr="00BF4CB0">
        <w:rPr>
          <w:rFonts w:asciiTheme="majorBidi" w:hAnsiTheme="majorBidi" w:cstheme="majorBidi"/>
          <w:szCs w:val="22"/>
        </w:rPr>
        <w:t xml:space="preserve">Company’s Authorized Representatives </w:t>
      </w:r>
      <w:r w:rsidR="007B79EC" w:rsidRPr="00BF4CB0">
        <w:rPr>
          <w:rFonts w:asciiTheme="majorBidi" w:hAnsiTheme="majorBidi" w:cstheme="majorBidi"/>
          <w:szCs w:val="22"/>
        </w:rPr>
        <w:t>Claim.</w:t>
      </w:r>
      <w:bookmarkEnd w:id="2"/>
      <w:r w:rsidR="00AA00BD" w:rsidRPr="00BF4CB0">
        <w:rPr>
          <w:rFonts w:asciiTheme="majorBidi" w:hAnsiTheme="majorBidi" w:cstheme="majorBidi"/>
          <w:szCs w:val="22"/>
        </w:rPr>
        <w:t xml:space="preserve"> </w:t>
      </w:r>
    </w:p>
    <w:p w14:paraId="7CC0B1EC" w14:textId="0595B2C1" w:rsidR="00096CD0" w:rsidRPr="00BF4CB0" w:rsidRDefault="00157598" w:rsidP="007B79EC">
      <w:pPr>
        <w:numPr>
          <w:ilvl w:val="1"/>
          <w:numId w:val="15"/>
        </w:numPr>
        <w:tabs>
          <w:tab w:val="clear" w:pos="792"/>
        </w:tabs>
        <w:bidi w:val="0"/>
        <w:spacing w:before="120" w:after="120"/>
        <w:ind w:left="567" w:hanging="573"/>
        <w:jc w:val="both"/>
        <w:rPr>
          <w:rFonts w:asciiTheme="majorBidi" w:hAnsiTheme="majorBidi" w:cstheme="majorBidi"/>
          <w:szCs w:val="22"/>
        </w:rPr>
      </w:pPr>
      <w:proofErr w:type="gramStart"/>
      <w:r w:rsidRPr="00BF4CB0">
        <w:rPr>
          <w:szCs w:val="18"/>
        </w:rPr>
        <w:t xml:space="preserve">The </w:t>
      </w:r>
      <w:r w:rsidR="00411FFD" w:rsidRPr="00BF4CB0">
        <w:rPr>
          <w:szCs w:val="18"/>
        </w:rPr>
        <w:t>Laboratory</w:t>
      </w:r>
      <w:proofErr w:type="gramEnd"/>
      <w:r w:rsidR="00411FFD" w:rsidRPr="00BF4CB0">
        <w:rPr>
          <w:szCs w:val="18"/>
        </w:rPr>
        <w:t xml:space="preserve"> </w:t>
      </w:r>
      <w:r w:rsidR="00C16377" w:rsidRPr="00BF4CB0">
        <w:rPr>
          <w:szCs w:val="18"/>
        </w:rPr>
        <w:t>Use is permitted</w:t>
      </w:r>
      <w:r w:rsidRPr="00BF4CB0">
        <w:rPr>
          <w:szCs w:val="18"/>
        </w:rPr>
        <w:t xml:space="preserve"> only during regular working hours</w:t>
      </w:r>
      <w:r w:rsidR="00BE0020" w:rsidRPr="00BF4CB0">
        <w:rPr>
          <w:szCs w:val="18"/>
        </w:rPr>
        <w:t xml:space="preserve"> </w:t>
      </w:r>
      <w:r w:rsidR="002B31D9" w:rsidRPr="00BF4CB0">
        <w:rPr>
          <w:szCs w:val="18"/>
        </w:rPr>
        <w:t xml:space="preserve">and </w:t>
      </w:r>
      <w:r w:rsidRPr="00BF4CB0">
        <w:rPr>
          <w:szCs w:val="18"/>
        </w:rPr>
        <w:t xml:space="preserve">subject to prior booking and coordination with TRDF. </w:t>
      </w:r>
      <w:r w:rsidR="00411FFD" w:rsidRPr="00BF4CB0">
        <w:rPr>
          <w:szCs w:val="18"/>
        </w:rPr>
        <w:t>The Company acknowledges and confirms that</w:t>
      </w:r>
      <w:r w:rsidR="00AE758D" w:rsidRPr="00BF4CB0">
        <w:rPr>
          <w:szCs w:val="18"/>
        </w:rPr>
        <w:t>,</w:t>
      </w:r>
      <w:r w:rsidR="00411FFD" w:rsidRPr="00BF4CB0">
        <w:rPr>
          <w:szCs w:val="18"/>
        </w:rPr>
        <w:t xml:space="preserve"> notwithstanding </w:t>
      </w:r>
      <w:proofErr w:type="gramStart"/>
      <w:r w:rsidR="00411FFD" w:rsidRPr="00BF4CB0">
        <w:rPr>
          <w:szCs w:val="18"/>
        </w:rPr>
        <w:t>anything</w:t>
      </w:r>
      <w:proofErr w:type="gramEnd"/>
      <w:r w:rsidR="00411FFD" w:rsidRPr="00BF4CB0">
        <w:rPr>
          <w:szCs w:val="18"/>
        </w:rPr>
        <w:t xml:space="preserve"> to the contrary, TRDF may prevent such access and/or use, according to its sole discretion</w:t>
      </w:r>
      <w:r w:rsidR="000F051E" w:rsidRPr="00BF4CB0">
        <w:rPr>
          <w:szCs w:val="18"/>
        </w:rPr>
        <w:t>, at any time</w:t>
      </w:r>
      <w:r w:rsidR="00411FFD" w:rsidRPr="00BF4CB0">
        <w:rPr>
          <w:szCs w:val="18"/>
        </w:rPr>
        <w:t xml:space="preserve">. </w:t>
      </w:r>
      <w:r w:rsidRPr="00BF4CB0">
        <w:rPr>
          <w:szCs w:val="18"/>
        </w:rPr>
        <w:t xml:space="preserve">The Company acknowledges that the Laboratory serves </w:t>
      </w:r>
      <w:r w:rsidR="00EE6156">
        <w:rPr>
          <w:szCs w:val="18"/>
        </w:rPr>
        <w:t xml:space="preserve">for academic research purposes, and </w:t>
      </w:r>
      <w:r w:rsidRPr="00BF4CB0">
        <w:rPr>
          <w:szCs w:val="18"/>
        </w:rPr>
        <w:t>TRDF's and Technion's researchers, as well as other companies and entities</w:t>
      </w:r>
      <w:r w:rsidR="005D5C1F">
        <w:rPr>
          <w:szCs w:val="18"/>
        </w:rPr>
        <w:t>,</w:t>
      </w:r>
      <w:r w:rsidRPr="00BF4CB0">
        <w:rPr>
          <w:szCs w:val="18"/>
        </w:rPr>
        <w:t xml:space="preserve"> </w:t>
      </w:r>
      <w:r w:rsidR="00EE6156">
        <w:rPr>
          <w:szCs w:val="18"/>
        </w:rPr>
        <w:t>utiliz</w:t>
      </w:r>
      <w:r w:rsidR="00D527DE">
        <w:rPr>
          <w:szCs w:val="18"/>
        </w:rPr>
        <w:t>e</w:t>
      </w:r>
      <w:r w:rsidR="00EE6156">
        <w:rPr>
          <w:szCs w:val="18"/>
        </w:rPr>
        <w:t xml:space="preserve"> the Laboratory</w:t>
      </w:r>
      <w:r w:rsidR="005334CF">
        <w:rPr>
          <w:szCs w:val="18"/>
        </w:rPr>
        <w:t xml:space="preserve"> in parallel</w:t>
      </w:r>
      <w:r w:rsidR="00352722">
        <w:rPr>
          <w:szCs w:val="18"/>
        </w:rPr>
        <w:t>.</w:t>
      </w:r>
      <w:r w:rsidR="00EE6156">
        <w:rPr>
          <w:szCs w:val="18"/>
        </w:rPr>
        <w:t xml:space="preserve"> </w:t>
      </w:r>
      <w:r w:rsidR="00352722">
        <w:rPr>
          <w:szCs w:val="18"/>
        </w:rPr>
        <w:t>Accordingly,</w:t>
      </w:r>
      <w:r w:rsidRPr="00BF4CB0">
        <w:rPr>
          <w:szCs w:val="18"/>
        </w:rPr>
        <w:t xml:space="preserve"> </w:t>
      </w:r>
      <w:r w:rsidR="005D5C1F">
        <w:rPr>
          <w:szCs w:val="18"/>
        </w:rPr>
        <w:t xml:space="preserve">the </w:t>
      </w:r>
      <w:r w:rsidRPr="00BF4CB0">
        <w:rPr>
          <w:szCs w:val="18"/>
        </w:rPr>
        <w:t xml:space="preserve">availability </w:t>
      </w:r>
      <w:r w:rsidR="00430717">
        <w:rPr>
          <w:szCs w:val="18"/>
        </w:rPr>
        <w:t xml:space="preserve">of the Laboratory </w:t>
      </w:r>
      <w:r w:rsidRPr="00BF4CB0">
        <w:rPr>
          <w:szCs w:val="18"/>
        </w:rPr>
        <w:t xml:space="preserve">may be </w:t>
      </w:r>
      <w:r w:rsidR="005334CF" w:rsidRPr="00BF4CB0">
        <w:rPr>
          <w:szCs w:val="18"/>
        </w:rPr>
        <w:t>postponed,</w:t>
      </w:r>
      <w:r w:rsidRPr="00BF4CB0">
        <w:rPr>
          <w:szCs w:val="18"/>
        </w:rPr>
        <w:t xml:space="preserve"> and specific time slots cannot be guaranteed.</w:t>
      </w:r>
    </w:p>
    <w:p w14:paraId="23583430" w14:textId="0CE2608E" w:rsidR="003D33E8" w:rsidRPr="00BF4CB0" w:rsidRDefault="00137ABF" w:rsidP="00096CD0">
      <w:pPr>
        <w:numPr>
          <w:ilvl w:val="1"/>
          <w:numId w:val="15"/>
        </w:numPr>
        <w:tabs>
          <w:tab w:val="clear" w:pos="792"/>
        </w:tabs>
        <w:bidi w:val="0"/>
        <w:spacing w:before="120" w:after="120"/>
        <w:ind w:left="567" w:hanging="573"/>
        <w:jc w:val="both"/>
        <w:rPr>
          <w:rFonts w:asciiTheme="majorBidi" w:hAnsiTheme="majorBidi" w:cstheme="majorBidi"/>
          <w:szCs w:val="22"/>
        </w:rPr>
      </w:pPr>
      <w:r>
        <w:rPr>
          <w:szCs w:val="18"/>
        </w:rPr>
        <w:t xml:space="preserve">Notwithstanding anything to the contrary, </w:t>
      </w:r>
      <w:proofErr w:type="gramStart"/>
      <w:r>
        <w:rPr>
          <w:szCs w:val="18"/>
        </w:rPr>
        <w:t>t</w:t>
      </w:r>
      <w:r w:rsidRPr="00BF4CB0">
        <w:rPr>
          <w:szCs w:val="18"/>
        </w:rPr>
        <w:t xml:space="preserve">he </w:t>
      </w:r>
      <w:r w:rsidR="003D33E8" w:rsidRPr="00BF4CB0">
        <w:rPr>
          <w:szCs w:val="18"/>
        </w:rPr>
        <w:t>Technion</w:t>
      </w:r>
      <w:proofErr w:type="gramEnd"/>
      <w:r w:rsidR="003D33E8" w:rsidRPr="00BF4CB0">
        <w:rPr>
          <w:szCs w:val="18"/>
        </w:rPr>
        <w:t xml:space="preserve"> </w:t>
      </w:r>
      <w:r w:rsidR="005D5C1F">
        <w:rPr>
          <w:szCs w:val="18"/>
        </w:rPr>
        <w:t>and</w:t>
      </w:r>
      <w:r w:rsidR="00BC0C5D">
        <w:rPr>
          <w:szCs w:val="18"/>
        </w:rPr>
        <w:t xml:space="preserve"> TRDF </w:t>
      </w:r>
      <w:r w:rsidR="005D5C1F">
        <w:rPr>
          <w:szCs w:val="18"/>
        </w:rPr>
        <w:t>shall not be</w:t>
      </w:r>
      <w:r>
        <w:rPr>
          <w:szCs w:val="18"/>
        </w:rPr>
        <w:t xml:space="preserve"> obliged </w:t>
      </w:r>
      <w:r w:rsidR="00824F5C">
        <w:rPr>
          <w:szCs w:val="18"/>
        </w:rPr>
        <w:t xml:space="preserve">to </w:t>
      </w:r>
      <w:r>
        <w:rPr>
          <w:szCs w:val="18"/>
        </w:rPr>
        <w:t>main</w:t>
      </w:r>
      <w:r w:rsidR="00824F5C">
        <w:rPr>
          <w:szCs w:val="18"/>
        </w:rPr>
        <w:t>tain</w:t>
      </w:r>
      <w:r>
        <w:rPr>
          <w:szCs w:val="18"/>
        </w:rPr>
        <w:t xml:space="preserve"> </w:t>
      </w:r>
      <w:r w:rsidR="003D33E8" w:rsidRPr="00BF4CB0">
        <w:rPr>
          <w:szCs w:val="18"/>
        </w:rPr>
        <w:t>the Laboratory</w:t>
      </w:r>
      <w:r>
        <w:rPr>
          <w:szCs w:val="18"/>
        </w:rPr>
        <w:t xml:space="preserve">, its </w:t>
      </w:r>
      <w:r w:rsidRPr="00BF4CB0">
        <w:rPr>
          <w:rFonts w:asciiTheme="majorBidi" w:hAnsiTheme="majorBidi" w:cstheme="majorBidi"/>
        </w:rPr>
        <w:t>facilities and equipment</w:t>
      </w:r>
      <w:r w:rsidR="003D33E8" w:rsidRPr="00BF4CB0">
        <w:rPr>
          <w:szCs w:val="18"/>
        </w:rPr>
        <w:t xml:space="preserve"> </w:t>
      </w:r>
      <w:r w:rsidR="005D5C1F">
        <w:rPr>
          <w:szCs w:val="18"/>
        </w:rPr>
        <w:t xml:space="preserve">nor shall have any obligations </w:t>
      </w:r>
      <w:r>
        <w:rPr>
          <w:szCs w:val="18"/>
        </w:rPr>
        <w:t xml:space="preserve">for any repair required to keep </w:t>
      </w:r>
      <w:r w:rsidRPr="00BF4CB0">
        <w:rPr>
          <w:szCs w:val="18"/>
        </w:rPr>
        <w:t>the Laboratory</w:t>
      </w:r>
      <w:r>
        <w:rPr>
          <w:szCs w:val="18"/>
        </w:rPr>
        <w:t xml:space="preserve">, its </w:t>
      </w:r>
      <w:r w:rsidRPr="00BF4CB0">
        <w:rPr>
          <w:rFonts w:asciiTheme="majorBidi" w:hAnsiTheme="majorBidi" w:cstheme="majorBidi"/>
        </w:rPr>
        <w:t>facilities and equipment</w:t>
      </w:r>
      <w:r>
        <w:rPr>
          <w:szCs w:val="18"/>
        </w:rPr>
        <w:t xml:space="preserve"> </w:t>
      </w:r>
      <w:r w:rsidR="003D33E8" w:rsidRPr="00BF4CB0">
        <w:rPr>
          <w:szCs w:val="18"/>
        </w:rPr>
        <w:t xml:space="preserve">in </w:t>
      </w:r>
      <w:proofErr w:type="gramStart"/>
      <w:r>
        <w:rPr>
          <w:szCs w:val="18"/>
        </w:rPr>
        <w:t xml:space="preserve">a </w:t>
      </w:r>
      <w:r w:rsidR="003D33E8" w:rsidRPr="00BF4CB0">
        <w:rPr>
          <w:szCs w:val="18"/>
        </w:rPr>
        <w:t>good</w:t>
      </w:r>
      <w:proofErr w:type="gramEnd"/>
      <w:r w:rsidR="003D33E8" w:rsidRPr="00BF4CB0">
        <w:rPr>
          <w:szCs w:val="18"/>
        </w:rPr>
        <w:t xml:space="preserve"> working condition. Failures in the condition or operation of the Laboratory or other defects do not constitute a breach by TRDF and/or the Technion and do not provide the Company with the right to make any claim against TRDF and/or the Technion, as to the non-availability of the Laboratory, or the right to claim for direct or indirect damages and losses.</w:t>
      </w:r>
    </w:p>
    <w:p w14:paraId="3CCB1A0D" w14:textId="0421E4EE" w:rsidR="00B53E14" w:rsidRPr="00BF4CB0" w:rsidRDefault="00B53E14" w:rsidP="003D33E8">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szCs w:val="18"/>
        </w:rPr>
        <w:t xml:space="preserve">The Company </w:t>
      </w:r>
      <w:proofErr w:type="gramStart"/>
      <w:r w:rsidRPr="00BF4CB0">
        <w:rPr>
          <w:szCs w:val="18"/>
        </w:rPr>
        <w:t>undertakes</w:t>
      </w:r>
      <w:proofErr w:type="gramEnd"/>
      <w:r w:rsidRPr="00BF4CB0">
        <w:rPr>
          <w:szCs w:val="18"/>
        </w:rPr>
        <w:t xml:space="preserve"> that the Company’s Authorized Representatives will immediately inform TRDF in the event of any malfunction and/or damage and/or any difficulties in using the </w:t>
      </w:r>
      <w:r w:rsidR="00BF0A70" w:rsidRPr="00BF4CB0">
        <w:rPr>
          <w:szCs w:val="18"/>
        </w:rPr>
        <w:t>Laboratory</w:t>
      </w:r>
      <w:r w:rsidRPr="00BF4CB0">
        <w:rPr>
          <w:szCs w:val="18"/>
        </w:rPr>
        <w:t>.</w:t>
      </w:r>
    </w:p>
    <w:p w14:paraId="7437772B" w14:textId="3CC447DD" w:rsidR="004665E3" w:rsidRPr="00BF4CB0" w:rsidRDefault="004665E3" w:rsidP="00BF4CB0">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22"/>
        </w:rPr>
        <w:t xml:space="preserve">Notwithstanding </w:t>
      </w:r>
      <w:proofErr w:type="gramStart"/>
      <w:r w:rsidRPr="00BF4CB0">
        <w:rPr>
          <w:rFonts w:asciiTheme="majorBidi" w:hAnsiTheme="majorBidi" w:cstheme="majorBidi"/>
          <w:szCs w:val="22"/>
        </w:rPr>
        <w:t>anything to the</w:t>
      </w:r>
      <w:proofErr w:type="gramEnd"/>
      <w:r w:rsidRPr="00BF4CB0">
        <w:rPr>
          <w:rFonts w:asciiTheme="majorBidi" w:hAnsiTheme="majorBidi" w:cstheme="majorBidi"/>
          <w:szCs w:val="22"/>
        </w:rPr>
        <w:t xml:space="preserve"> contrary, the Company may not (i) bring to the Laboratory any complementary equipment, and (ii) conduct any infrastructure modifications to the Laboratory. </w:t>
      </w:r>
    </w:p>
    <w:p w14:paraId="293471BE" w14:textId="3B5616AA" w:rsidR="00432128" w:rsidRPr="00BF4CB0" w:rsidRDefault="00432128" w:rsidP="00432128">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18"/>
        </w:rPr>
        <w:t xml:space="preserve">Company acknowledges that TRDF and/or Technion may perform and/or allow any </w:t>
      </w:r>
      <w:proofErr w:type="gramStart"/>
      <w:r w:rsidRPr="00BF4CB0">
        <w:rPr>
          <w:rFonts w:asciiTheme="majorBidi" w:hAnsiTheme="majorBidi" w:cstheme="majorBidi"/>
          <w:szCs w:val="18"/>
        </w:rPr>
        <w:t>third-party</w:t>
      </w:r>
      <w:proofErr w:type="gramEnd"/>
      <w:r w:rsidRPr="00BF4CB0">
        <w:rPr>
          <w:rFonts w:asciiTheme="majorBidi" w:hAnsiTheme="majorBidi" w:cstheme="majorBidi"/>
          <w:szCs w:val="18"/>
        </w:rPr>
        <w:t xml:space="preserve"> to perform activities </w:t>
      </w:r>
      <w:proofErr w:type="gramStart"/>
      <w:r w:rsidRPr="00BF4CB0">
        <w:rPr>
          <w:rFonts w:asciiTheme="majorBidi" w:hAnsiTheme="majorBidi" w:cstheme="majorBidi"/>
          <w:szCs w:val="18"/>
        </w:rPr>
        <w:t>similar to</w:t>
      </w:r>
      <w:proofErr w:type="gramEnd"/>
      <w:r w:rsidRPr="00BF4CB0">
        <w:rPr>
          <w:rFonts w:asciiTheme="majorBidi" w:hAnsiTheme="majorBidi" w:cstheme="majorBidi"/>
          <w:szCs w:val="18"/>
        </w:rPr>
        <w:t xml:space="preserve"> the Activities and is</w:t>
      </w:r>
      <w:r w:rsidR="003D3B23" w:rsidRPr="00BF4CB0">
        <w:rPr>
          <w:rFonts w:asciiTheme="majorBidi" w:hAnsiTheme="majorBidi" w:cstheme="majorBidi"/>
          <w:szCs w:val="18"/>
        </w:rPr>
        <w:t xml:space="preserve"> not</w:t>
      </w:r>
      <w:r w:rsidRPr="00BF4CB0">
        <w:rPr>
          <w:rFonts w:asciiTheme="majorBidi" w:hAnsiTheme="majorBidi" w:cstheme="majorBidi"/>
          <w:szCs w:val="18"/>
        </w:rPr>
        <w:t xml:space="preserve"> </w:t>
      </w:r>
      <w:r w:rsidR="00D72DA7" w:rsidRPr="00BF4CB0">
        <w:rPr>
          <w:rFonts w:asciiTheme="majorBidi" w:hAnsiTheme="majorBidi" w:cstheme="majorBidi"/>
          <w:szCs w:val="18"/>
        </w:rPr>
        <w:t>prohibited from the foregoing in any manner</w:t>
      </w:r>
      <w:r w:rsidRPr="00BF4CB0">
        <w:rPr>
          <w:rFonts w:asciiTheme="majorBidi" w:hAnsiTheme="majorBidi" w:cstheme="majorBidi"/>
          <w:szCs w:val="18"/>
        </w:rPr>
        <w:t>.</w:t>
      </w:r>
    </w:p>
    <w:p w14:paraId="2AF17459" w14:textId="5CC3DECA" w:rsidR="00DE07D0" w:rsidRPr="00BF4CB0" w:rsidRDefault="0094177D" w:rsidP="007B79EC">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22"/>
        </w:rPr>
        <w:t xml:space="preserve">Company represents and warrants to TRDF that it has sufficient experience, knowledge and ability to properly and safely </w:t>
      </w:r>
      <w:r w:rsidR="002742FA" w:rsidRPr="00BF4CB0">
        <w:rPr>
          <w:rFonts w:asciiTheme="majorBidi" w:hAnsiTheme="majorBidi" w:cstheme="majorBidi"/>
          <w:szCs w:val="22"/>
        </w:rPr>
        <w:t>exploit the Laboratory</w:t>
      </w:r>
      <w:r w:rsidR="00BF0A70" w:rsidRPr="00BF4CB0">
        <w:rPr>
          <w:rFonts w:asciiTheme="majorBidi" w:hAnsiTheme="majorBidi" w:cstheme="majorBidi"/>
          <w:szCs w:val="22"/>
        </w:rPr>
        <w:t xml:space="preserve"> for the Activities</w:t>
      </w:r>
      <w:r w:rsidRPr="00BF4CB0">
        <w:rPr>
          <w:rFonts w:asciiTheme="majorBidi" w:hAnsiTheme="majorBidi" w:cstheme="majorBidi"/>
          <w:szCs w:val="22"/>
        </w:rPr>
        <w:t>.</w:t>
      </w:r>
      <w:r w:rsidR="007B79EC" w:rsidRPr="00BF4CB0">
        <w:rPr>
          <w:rFonts w:asciiTheme="majorBidi" w:hAnsiTheme="majorBidi" w:cstheme="majorBidi"/>
          <w:szCs w:val="22"/>
        </w:rPr>
        <w:t xml:space="preserve"> </w:t>
      </w:r>
      <w:r w:rsidR="00DE07D0" w:rsidRPr="00BF4CB0">
        <w:rPr>
          <w:rFonts w:asciiTheme="majorBidi" w:hAnsiTheme="majorBidi" w:cstheme="majorBidi"/>
          <w:szCs w:val="22"/>
        </w:rPr>
        <w:t xml:space="preserve"> </w:t>
      </w:r>
    </w:p>
    <w:p w14:paraId="15DCF6A3" w14:textId="19C0D6BD" w:rsidR="00034600" w:rsidRPr="00BF4CB0" w:rsidRDefault="00D11A0F" w:rsidP="008E29F9">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22"/>
        </w:rPr>
        <w:t xml:space="preserve">Each of the Parties </w:t>
      </w:r>
      <w:r w:rsidR="00034600" w:rsidRPr="00BF4CB0">
        <w:rPr>
          <w:rFonts w:asciiTheme="majorBidi" w:hAnsiTheme="majorBidi" w:cstheme="majorBidi"/>
          <w:szCs w:val="22"/>
        </w:rPr>
        <w:t xml:space="preserve">represents and warrants </w:t>
      </w:r>
      <w:r w:rsidRPr="00BF4CB0">
        <w:rPr>
          <w:rFonts w:asciiTheme="majorBidi" w:hAnsiTheme="majorBidi" w:cstheme="majorBidi"/>
          <w:szCs w:val="22"/>
        </w:rPr>
        <w:t>to the other Party</w:t>
      </w:r>
      <w:r w:rsidR="00042CD1">
        <w:rPr>
          <w:rFonts w:asciiTheme="majorBidi" w:hAnsiTheme="majorBidi" w:cstheme="majorBidi"/>
          <w:szCs w:val="22"/>
        </w:rPr>
        <w:t xml:space="preserve"> </w:t>
      </w:r>
      <w:r w:rsidR="00E67635">
        <w:rPr>
          <w:rFonts w:asciiTheme="majorBidi" w:hAnsiTheme="majorBidi" w:cstheme="majorBidi"/>
          <w:szCs w:val="22"/>
        </w:rPr>
        <w:t xml:space="preserve">solely </w:t>
      </w:r>
      <w:r w:rsidR="00042CD1">
        <w:rPr>
          <w:rFonts w:asciiTheme="majorBidi" w:hAnsiTheme="majorBidi" w:cstheme="majorBidi"/>
          <w:szCs w:val="22"/>
        </w:rPr>
        <w:t>with respect to itself</w:t>
      </w:r>
      <w:r w:rsidRPr="00BF4CB0">
        <w:rPr>
          <w:rFonts w:asciiTheme="majorBidi" w:hAnsiTheme="majorBidi" w:cstheme="majorBidi"/>
          <w:szCs w:val="22"/>
        </w:rPr>
        <w:t xml:space="preserve">, </w:t>
      </w:r>
      <w:r w:rsidR="00034600" w:rsidRPr="00BF4CB0">
        <w:rPr>
          <w:rFonts w:asciiTheme="majorBidi" w:hAnsiTheme="majorBidi" w:cstheme="majorBidi"/>
          <w:szCs w:val="22"/>
        </w:rPr>
        <w:t xml:space="preserve">that the execution and delivery of this Agreement and the fulfillment of the terms hereof will not constitute a default under or breach of any agreement and/or undertaking and/or other instrument to which </w:t>
      </w:r>
      <w:r w:rsidR="00094C3F" w:rsidRPr="00BF4CB0">
        <w:rPr>
          <w:rFonts w:asciiTheme="majorBidi" w:hAnsiTheme="majorBidi" w:cstheme="majorBidi"/>
          <w:szCs w:val="22"/>
        </w:rPr>
        <w:t>it</w:t>
      </w:r>
      <w:r w:rsidR="00034600" w:rsidRPr="00BF4CB0">
        <w:rPr>
          <w:rFonts w:asciiTheme="majorBidi" w:hAnsiTheme="majorBidi" w:cstheme="majorBidi"/>
          <w:szCs w:val="22"/>
        </w:rPr>
        <w:t xml:space="preserve"> is a party, including without limitat</w:t>
      </w:r>
      <w:r w:rsidR="002E4CF1" w:rsidRPr="00BF4CB0">
        <w:rPr>
          <w:rFonts w:asciiTheme="majorBidi" w:hAnsiTheme="majorBidi" w:cstheme="majorBidi"/>
          <w:szCs w:val="22"/>
        </w:rPr>
        <w:t>ion, any confidentiality or non-</w:t>
      </w:r>
      <w:r w:rsidR="00034600" w:rsidRPr="00BF4CB0">
        <w:rPr>
          <w:rFonts w:asciiTheme="majorBidi" w:hAnsiTheme="majorBidi" w:cstheme="majorBidi"/>
          <w:szCs w:val="22"/>
        </w:rPr>
        <w:t xml:space="preserve">competition agreement, and do not require the consent of any person or entity which has not been obtained by </w:t>
      </w:r>
      <w:r w:rsidRPr="00BF4CB0">
        <w:rPr>
          <w:rFonts w:asciiTheme="majorBidi" w:hAnsiTheme="majorBidi" w:cstheme="majorBidi"/>
          <w:szCs w:val="22"/>
        </w:rPr>
        <w:t>such Party</w:t>
      </w:r>
      <w:r w:rsidR="00034600" w:rsidRPr="00BF4CB0">
        <w:rPr>
          <w:rFonts w:asciiTheme="majorBidi" w:hAnsiTheme="majorBidi" w:cstheme="majorBidi"/>
          <w:szCs w:val="22"/>
        </w:rPr>
        <w:t>.</w:t>
      </w:r>
    </w:p>
    <w:p w14:paraId="4FB2BE9F" w14:textId="0E7FDB76" w:rsidR="003600A5" w:rsidRPr="00BF4CB0" w:rsidRDefault="00894491" w:rsidP="008E29F9">
      <w:pPr>
        <w:numPr>
          <w:ilvl w:val="1"/>
          <w:numId w:val="15"/>
        </w:numPr>
        <w:tabs>
          <w:tab w:val="clear" w:pos="792"/>
        </w:tabs>
        <w:bidi w:val="0"/>
        <w:spacing w:before="120" w:after="120"/>
        <w:ind w:left="567" w:hanging="573"/>
        <w:jc w:val="both"/>
        <w:rPr>
          <w:rFonts w:asciiTheme="majorBidi" w:hAnsiTheme="majorBidi" w:cstheme="majorBidi"/>
          <w:szCs w:val="22"/>
          <w:u w:val="single"/>
        </w:rPr>
      </w:pPr>
      <w:r w:rsidRPr="00BF4CB0">
        <w:rPr>
          <w:rFonts w:asciiTheme="majorBidi" w:hAnsiTheme="majorBidi" w:cstheme="majorBidi"/>
          <w:szCs w:val="22"/>
        </w:rPr>
        <w:t xml:space="preserve">The Company </w:t>
      </w:r>
      <w:r w:rsidR="00561647" w:rsidRPr="00BF4CB0">
        <w:rPr>
          <w:rFonts w:asciiTheme="majorBidi" w:hAnsiTheme="majorBidi" w:cstheme="majorBidi"/>
          <w:szCs w:val="22"/>
        </w:rPr>
        <w:t>represents and warrants that</w:t>
      </w:r>
      <w:r w:rsidR="00A44EBD" w:rsidRPr="00BF4CB0">
        <w:rPr>
          <w:rFonts w:asciiTheme="majorBidi" w:hAnsiTheme="majorBidi" w:cstheme="majorBidi"/>
          <w:szCs w:val="22"/>
        </w:rPr>
        <w:t>: (i)</w:t>
      </w:r>
      <w:r w:rsidR="00DB4CE1" w:rsidRPr="00BF4CB0">
        <w:rPr>
          <w:rFonts w:asciiTheme="majorBidi" w:hAnsiTheme="majorBidi" w:cstheme="majorBidi"/>
          <w:szCs w:val="22"/>
        </w:rPr>
        <w:t xml:space="preserve"> it</w:t>
      </w:r>
      <w:r w:rsidR="00561647" w:rsidRPr="00BF4CB0">
        <w:rPr>
          <w:rFonts w:asciiTheme="majorBidi" w:hAnsiTheme="majorBidi" w:cstheme="majorBidi"/>
          <w:szCs w:val="22"/>
        </w:rPr>
        <w:t xml:space="preserve"> shall comply with all applicable laws, regulations and the terms hereof in the performance </w:t>
      </w:r>
      <w:r w:rsidR="00D607EC" w:rsidRPr="00BF4CB0">
        <w:rPr>
          <w:rFonts w:asciiTheme="majorBidi" w:hAnsiTheme="majorBidi" w:cstheme="majorBidi"/>
          <w:szCs w:val="22"/>
        </w:rPr>
        <w:t xml:space="preserve">of </w:t>
      </w:r>
      <w:r w:rsidR="00D12DA6" w:rsidRPr="00BF4CB0">
        <w:rPr>
          <w:rFonts w:asciiTheme="majorBidi" w:hAnsiTheme="majorBidi" w:cstheme="majorBidi"/>
          <w:szCs w:val="22"/>
        </w:rPr>
        <w:t>its</w:t>
      </w:r>
      <w:r w:rsidR="00CA46D9" w:rsidRPr="00BF4CB0">
        <w:rPr>
          <w:rFonts w:asciiTheme="majorBidi" w:hAnsiTheme="majorBidi" w:cstheme="majorBidi"/>
          <w:szCs w:val="22"/>
        </w:rPr>
        <w:t xml:space="preserve"> duties and obligations </w:t>
      </w:r>
      <w:r w:rsidR="00561647" w:rsidRPr="00BF4CB0">
        <w:rPr>
          <w:rFonts w:asciiTheme="majorBidi" w:hAnsiTheme="majorBidi" w:cstheme="majorBidi"/>
          <w:szCs w:val="22"/>
        </w:rPr>
        <w:t>hereunder</w:t>
      </w:r>
      <w:r w:rsidR="00A44EBD" w:rsidRPr="00BF4CB0">
        <w:rPr>
          <w:rFonts w:asciiTheme="majorBidi" w:hAnsiTheme="majorBidi" w:cstheme="majorBidi"/>
          <w:szCs w:val="22"/>
        </w:rPr>
        <w:t>; and (ii)</w:t>
      </w:r>
      <w:r w:rsidR="00DB4CE1" w:rsidRPr="00BF4CB0">
        <w:rPr>
          <w:rFonts w:asciiTheme="majorBidi" w:hAnsiTheme="majorBidi" w:cstheme="majorBidi"/>
          <w:szCs w:val="22"/>
        </w:rPr>
        <w:t xml:space="preserve"> it</w:t>
      </w:r>
      <w:r w:rsidR="00A44EBD" w:rsidRPr="00BF4CB0">
        <w:rPr>
          <w:rFonts w:asciiTheme="majorBidi" w:hAnsiTheme="majorBidi" w:cstheme="majorBidi"/>
          <w:szCs w:val="22"/>
        </w:rPr>
        <w:t xml:space="preserve"> has all permits, licenses, authorizations, approvals and any similar authority necessary for </w:t>
      </w:r>
      <w:r w:rsidRPr="00BF4CB0">
        <w:rPr>
          <w:rFonts w:asciiTheme="majorBidi" w:hAnsiTheme="majorBidi" w:cstheme="majorBidi"/>
          <w:szCs w:val="22"/>
        </w:rPr>
        <w:t xml:space="preserve">the conduct of </w:t>
      </w:r>
      <w:r w:rsidR="00414FC3" w:rsidRPr="00BF4CB0">
        <w:rPr>
          <w:rFonts w:asciiTheme="majorBidi" w:hAnsiTheme="majorBidi" w:cstheme="majorBidi"/>
          <w:szCs w:val="22"/>
        </w:rPr>
        <w:t>the A</w:t>
      </w:r>
      <w:r w:rsidRPr="00BF4CB0">
        <w:rPr>
          <w:rFonts w:asciiTheme="majorBidi" w:hAnsiTheme="majorBidi" w:cstheme="majorBidi"/>
          <w:szCs w:val="22"/>
        </w:rPr>
        <w:t xml:space="preserve">ctivities </w:t>
      </w:r>
      <w:r w:rsidR="00A44EBD" w:rsidRPr="00BF4CB0">
        <w:rPr>
          <w:rFonts w:asciiTheme="majorBidi" w:hAnsiTheme="majorBidi" w:cstheme="majorBidi"/>
          <w:szCs w:val="22"/>
        </w:rPr>
        <w:t>in accordance with the terms hereof</w:t>
      </w:r>
      <w:r w:rsidR="00561647" w:rsidRPr="00BF4CB0">
        <w:rPr>
          <w:rFonts w:asciiTheme="majorBidi" w:hAnsiTheme="majorBidi" w:cstheme="majorBidi"/>
          <w:szCs w:val="22"/>
        </w:rPr>
        <w:t>.</w:t>
      </w:r>
      <w:r w:rsidR="006345D3" w:rsidRPr="00BF4CB0">
        <w:rPr>
          <w:rFonts w:asciiTheme="majorBidi" w:hAnsiTheme="majorBidi" w:cstheme="majorBidi"/>
          <w:szCs w:val="22"/>
        </w:rPr>
        <w:t xml:space="preserve"> </w:t>
      </w:r>
    </w:p>
    <w:p w14:paraId="3038C99F" w14:textId="612D250B" w:rsidR="000A61A6" w:rsidRPr="00BF4CB0" w:rsidRDefault="00D80A23" w:rsidP="008E29F9">
      <w:pPr>
        <w:numPr>
          <w:ilvl w:val="0"/>
          <w:numId w:val="15"/>
        </w:numPr>
        <w:tabs>
          <w:tab w:val="clear" w:pos="360"/>
        </w:tabs>
        <w:bidi w:val="0"/>
        <w:spacing w:before="120" w:after="120"/>
        <w:ind w:left="567" w:hanging="567"/>
        <w:jc w:val="both"/>
        <w:rPr>
          <w:rFonts w:asciiTheme="majorBidi" w:hAnsiTheme="majorBidi" w:cstheme="majorBidi"/>
          <w:bCs/>
          <w:smallCaps/>
          <w:szCs w:val="22"/>
          <w:u w:val="single"/>
        </w:rPr>
      </w:pPr>
      <w:bookmarkStart w:id="3" w:name="_Ref294620216"/>
      <w:bookmarkStart w:id="4" w:name="_Ref319928591"/>
      <w:r w:rsidRPr="00BF4CB0">
        <w:rPr>
          <w:rFonts w:asciiTheme="majorBidi" w:hAnsiTheme="majorBidi" w:cstheme="majorBidi"/>
          <w:bCs/>
          <w:smallCaps/>
          <w:szCs w:val="22"/>
          <w:u w:val="single"/>
        </w:rPr>
        <w:t>U</w:t>
      </w:r>
      <w:r w:rsidR="000A61A6" w:rsidRPr="00BF4CB0">
        <w:rPr>
          <w:rFonts w:asciiTheme="majorBidi" w:hAnsiTheme="majorBidi" w:cstheme="majorBidi"/>
          <w:bCs/>
          <w:smallCaps/>
          <w:szCs w:val="22"/>
          <w:u w:val="single"/>
        </w:rPr>
        <w:t xml:space="preserve">se of </w:t>
      </w:r>
      <w:r w:rsidRPr="00BF4CB0">
        <w:rPr>
          <w:rFonts w:asciiTheme="majorBidi" w:hAnsiTheme="majorBidi" w:cstheme="majorBidi"/>
          <w:bCs/>
          <w:smallCaps/>
          <w:szCs w:val="22"/>
          <w:u w:val="single"/>
        </w:rPr>
        <w:t>M</w:t>
      </w:r>
      <w:r w:rsidR="000A61A6" w:rsidRPr="00BF4CB0">
        <w:rPr>
          <w:rFonts w:asciiTheme="majorBidi" w:hAnsiTheme="majorBidi" w:cstheme="majorBidi"/>
          <w:bCs/>
          <w:smallCaps/>
          <w:szCs w:val="22"/>
          <w:u w:val="single"/>
        </w:rPr>
        <w:t>aterials</w:t>
      </w:r>
    </w:p>
    <w:p w14:paraId="541BE056" w14:textId="0DA757CD" w:rsidR="00D562AD" w:rsidRPr="00BF4CB0" w:rsidRDefault="00D562AD" w:rsidP="00D562AD">
      <w:pPr>
        <w:numPr>
          <w:ilvl w:val="1"/>
          <w:numId w:val="15"/>
        </w:numPr>
        <w:tabs>
          <w:tab w:val="clear" w:pos="792"/>
          <w:tab w:val="num" w:pos="567"/>
        </w:tabs>
        <w:bidi w:val="0"/>
        <w:spacing w:before="120" w:after="120"/>
        <w:ind w:left="567" w:hanging="567"/>
        <w:jc w:val="both"/>
        <w:rPr>
          <w:rFonts w:asciiTheme="majorBidi" w:hAnsiTheme="majorBidi" w:cstheme="majorBidi"/>
          <w:szCs w:val="18"/>
        </w:rPr>
      </w:pPr>
      <w:bookmarkStart w:id="5" w:name="_Ref206018818"/>
      <w:r w:rsidRPr="00BF4CB0">
        <w:rPr>
          <w:rFonts w:asciiTheme="majorBidi" w:hAnsiTheme="majorBidi" w:cstheme="majorBidi"/>
          <w:szCs w:val="18"/>
        </w:rPr>
        <w:t xml:space="preserve">In the event that as part of the use of the </w:t>
      </w:r>
      <w:r w:rsidR="002875F1" w:rsidRPr="00BF4CB0">
        <w:rPr>
          <w:szCs w:val="18"/>
        </w:rPr>
        <w:t>Laboratory</w:t>
      </w:r>
      <w:r w:rsidRPr="00BF4CB0">
        <w:rPr>
          <w:rFonts w:asciiTheme="majorBidi" w:hAnsiTheme="majorBidi" w:cstheme="majorBidi"/>
          <w:szCs w:val="18"/>
        </w:rPr>
        <w:t>, the Company will bring materials (chemicals, biological or others) (the “</w:t>
      </w:r>
      <w:r w:rsidRPr="00BF4CB0">
        <w:rPr>
          <w:rFonts w:asciiTheme="majorBidi" w:hAnsiTheme="majorBidi" w:cstheme="majorBidi"/>
          <w:szCs w:val="18"/>
          <w:u w:val="single"/>
        </w:rPr>
        <w:t>Materials</w:t>
      </w:r>
      <w:r w:rsidRPr="00BF4CB0">
        <w:rPr>
          <w:rFonts w:asciiTheme="majorBidi" w:hAnsiTheme="majorBidi" w:cstheme="majorBidi"/>
          <w:szCs w:val="18"/>
        </w:rPr>
        <w:t xml:space="preserve">”) into the </w:t>
      </w:r>
      <w:r w:rsidR="002875F1" w:rsidRPr="00BF4CB0">
        <w:rPr>
          <w:rFonts w:asciiTheme="majorBidi" w:hAnsiTheme="majorBidi" w:cstheme="majorBidi"/>
          <w:szCs w:val="18"/>
        </w:rPr>
        <w:t>Laboratory</w:t>
      </w:r>
      <w:r w:rsidRPr="00BF4CB0">
        <w:rPr>
          <w:rFonts w:asciiTheme="majorBidi" w:hAnsiTheme="majorBidi" w:cstheme="majorBidi"/>
          <w:szCs w:val="18"/>
        </w:rPr>
        <w:t xml:space="preserve">, then, </w:t>
      </w:r>
      <w:r w:rsidR="005334CF">
        <w:rPr>
          <w:rFonts w:asciiTheme="majorBidi" w:hAnsiTheme="majorBidi" w:cstheme="majorBidi"/>
          <w:szCs w:val="18"/>
        </w:rPr>
        <w:t xml:space="preserve">as part of the SOW, </w:t>
      </w:r>
      <w:r w:rsidRPr="00BF4CB0">
        <w:rPr>
          <w:rFonts w:asciiTheme="majorBidi" w:hAnsiTheme="majorBidi" w:cstheme="majorBidi"/>
          <w:szCs w:val="18"/>
        </w:rPr>
        <w:t xml:space="preserve">the Company shall provide </w:t>
      </w:r>
      <w:r w:rsidR="002875F1" w:rsidRPr="00BF4CB0">
        <w:rPr>
          <w:rFonts w:asciiTheme="majorBidi" w:hAnsiTheme="majorBidi" w:cstheme="majorBidi"/>
          <w:szCs w:val="18"/>
        </w:rPr>
        <w:t xml:space="preserve">TRDF </w:t>
      </w:r>
      <w:r w:rsidR="00D72DA7" w:rsidRPr="00BF4CB0">
        <w:rPr>
          <w:rFonts w:asciiTheme="majorBidi" w:hAnsiTheme="majorBidi" w:cstheme="majorBidi"/>
          <w:szCs w:val="18"/>
        </w:rPr>
        <w:t xml:space="preserve">and the Technion </w:t>
      </w:r>
      <w:r w:rsidRPr="00BF4CB0">
        <w:rPr>
          <w:rFonts w:asciiTheme="majorBidi" w:hAnsiTheme="majorBidi" w:cstheme="majorBidi"/>
          <w:szCs w:val="18"/>
        </w:rPr>
        <w:t>the following information: the nature of the Materials, their composition and the applicable terms of handling and storage, including any safety and environmental requirements</w:t>
      </w:r>
      <w:r w:rsidR="00711044" w:rsidRPr="00BF4CB0">
        <w:rPr>
          <w:rFonts w:asciiTheme="majorBidi" w:hAnsiTheme="majorBidi" w:cstheme="majorBidi"/>
          <w:szCs w:val="18"/>
        </w:rPr>
        <w:t xml:space="preserve">, </w:t>
      </w:r>
      <w:r w:rsidRPr="00BF4CB0">
        <w:rPr>
          <w:rFonts w:asciiTheme="majorBidi" w:hAnsiTheme="majorBidi" w:cstheme="majorBidi"/>
          <w:szCs w:val="18"/>
        </w:rPr>
        <w:t>any hazardous properties</w:t>
      </w:r>
      <w:r w:rsidR="00711044" w:rsidRPr="00BF4CB0">
        <w:rPr>
          <w:rFonts w:asciiTheme="majorBidi" w:hAnsiTheme="majorBidi" w:cstheme="majorBidi"/>
          <w:szCs w:val="18"/>
        </w:rPr>
        <w:t xml:space="preserve"> </w:t>
      </w:r>
      <w:r w:rsidR="00711044" w:rsidRPr="00BF4CB0">
        <w:rPr>
          <w:rFonts w:asciiTheme="majorBidi" w:hAnsiTheme="majorBidi" w:cstheme="majorBidi"/>
          <w:szCs w:val="22"/>
        </w:rPr>
        <w:t>and disposal instructions, and Company shall be liable to TRDF for any damages incurred in connection with the Materials, including by TRDF in following such instructions, other than damages incurred by TRDF as a result of its own gross negligence or willful misconduct</w:t>
      </w:r>
      <w:r w:rsidRPr="00BF4CB0">
        <w:rPr>
          <w:rFonts w:asciiTheme="majorBidi" w:hAnsiTheme="majorBidi" w:cstheme="majorBidi"/>
          <w:szCs w:val="18"/>
        </w:rPr>
        <w:t xml:space="preserve">. </w:t>
      </w:r>
      <w:r w:rsidR="002E79D5" w:rsidRPr="00BF4CB0">
        <w:rPr>
          <w:rFonts w:asciiTheme="majorBidi" w:hAnsiTheme="majorBidi" w:cstheme="majorBidi"/>
          <w:szCs w:val="22"/>
        </w:rPr>
        <w:t>The Materials shall be used by the Company solely for the conduct of the Activities.</w:t>
      </w:r>
      <w:bookmarkEnd w:id="5"/>
    </w:p>
    <w:p w14:paraId="5A9029EA" w14:textId="12D6DD6F" w:rsidR="00D562AD" w:rsidRPr="00BF4CB0" w:rsidRDefault="00D562AD" w:rsidP="00723369">
      <w:pPr>
        <w:numPr>
          <w:ilvl w:val="1"/>
          <w:numId w:val="15"/>
        </w:numPr>
        <w:tabs>
          <w:tab w:val="clear" w:pos="792"/>
          <w:tab w:val="num" w:pos="567"/>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lastRenderedPageBreak/>
        <w:t xml:space="preserve">The Company undertakes and declares that the Materials are retained by the Company in accordance with all applicable terms, laws, and regulations and that the Company has obtained all the permits and/or approvals required by law, as needed, to hold the Materials, deliver and bring the Materials into the </w:t>
      </w:r>
      <w:r w:rsidR="002875F1" w:rsidRPr="00BF4CB0">
        <w:rPr>
          <w:rFonts w:asciiTheme="majorBidi" w:hAnsiTheme="majorBidi" w:cstheme="majorBidi"/>
          <w:szCs w:val="18"/>
        </w:rPr>
        <w:t>Laboratory</w:t>
      </w:r>
      <w:r w:rsidRPr="00BF4CB0">
        <w:rPr>
          <w:rFonts w:asciiTheme="majorBidi" w:hAnsiTheme="majorBidi" w:cstheme="majorBidi"/>
          <w:szCs w:val="18"/>
        </w:rPr>
        <w:t xml:space="preserve">, and use them as contemplated herein. </w:t>
      </w:r>
    </w:p>
    <w:p w14:paraId="3B44ACCB" w14:textId="12947904" w:rsidR="00D562AD" w:rsidRPr="00BF4CB0" w:rsidRDefault="00D562AD" w:rsidP="00723369">
      <w:pPr>
        <w:numPr>
          <w:ilvl w:val="1"/>
          <w:numId w:val="15"/>
        </w:numPr>
        <w:tabs>
          <w:tab w:val="clear" w:pos="792"/>
          <w:tab w:val="num" w:pos="567"/>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The Company assumes full and sole responsibility, liability, and warranty, explicit or implied, in connection with the Materials</w:t>
      </w:r>
      <w:r w:rsidR="00F81384" w:rsidRPr="00BF4CB0">
        <w:rPr>
          <w:rFonts w:asciiTheme="majorBidi" w:hAnsiTheme="majorBidi" w:cstheme="majorBidi"/>
          <w:szCs w:val="18"/>
        </w:rPr>
        <w:t xml:space="preserve">, </w:t>
      </w:r>
      <w:r w:rsidRPr="00BF4CB0">
        <w:rPr>
          <w:rFonts w:asciiTheme="majorBidi" w:hAnsiTheme="majorBidi" w:cstheme="majorBidi"/>
          <w:szCs w:val="18"/>
        </w:rPr>
        <w:t xml:space="preserve">their delivery, handling, use and storage within the </w:t>
      </w:r>
      <w:r w:rsidR="00AB6E01" w:rsidRPr="00BF4CB0">
        <w:rPr>
          <w:szCs w:val="18"/>
        </w:rPr>
        <w:t>Laboratory</w:t>
      </w:r>
      <w:r w:rsidRPr="00BF4CB0">
        <w:rPr>
          <w:rFonts w:asciiTheme="majorBidi" w:hAnsiTheme="majorBidi" w:cstheme="majorBidi"/>
          <w:szCs w:val="18"/>
        </w:rPr>
        <w:t>, and Company shall be fully and solely responsible and liable to any damage, including indirect, ancillary or consequential damage resulting therefrom</w:t>
      </w:r>
      <w:r w:rsidR="002E1FA6" w:rsidRPr="00BF4CB0">
        <w:rPr>
          <w:rFonts w:asciiTheme="majorBidi" w:hAnsiTheme="majorBidi" w:cstheme="majorBidi"/>
          <w:szCs w:val="18"/>
        </w:rPr>
        <w:t>.</w:t>
      </w:r>
      <w:r w:rsidRPr="00BF4CB0">
        <w:rPr>
          <w:rFonts w:asciiTheme="majorBidi" w:hAnsiTheme="majorBidi" w:cstheme="majorBidi"/>
          <w:szCs w:val="18"/>
        </w:rPr>
        <w:t xml:space="preserve"> The Company fully releases </w:t>
      </w:r>
      <w:r w:rsidR="002468AC" w:rsidRPr="00BF4CB0">
        <w:rPr>
          <w:rFonts w:asciiTheme="majorBidi" w:hAnsiTheme="majorBidi" w:cstheme="majorBidi"/>
          <w:szCs w:val="18"/>
        </w:rPr>
        <w:t>TRDF</w:t>
      </w:r>
      <w:r w:rsidRPr="00BF4CB0">
        <w:rPr>
          <w:rFonts w:asciiTheme="majorBidi" w:hAnsiTheme="majorBidi" w:cstheme="majorBidi"/>
          <w:szCs w:val="18"/>
        </w:rPr>
        <w:t xml:space="preserve">, </w:t>
      </w:r>
      <w:r w:rsidR="002468AC" w:rsidRPr="00BF4CB0">
        <w:rPr>
          <w:rFonts w:asciiTheme="majorBidi" w:hAnsiTheme="majorBidi" w:cstheme="majorBidi"/>
          <w:szCs w:val="18"/>
        </w:rPr>
        <w:t xml:space="preserve">the Technion </w:t>
      </w:r>
      <w:r w:rsidRPr="00BF4CB0">
        <w:rPr>
          <w:rFonts w:asciiTheme="majorBidi" w:hAnsiTheme="majorBidi" w:cstheme="majorBidi"/>
          <w:szCs w:val="18"/>
        </w:rPr>
        <w:t xml:space="preserve">and anyone on their behalf or anyone otherwise operating from the </w:t>
      </w:r>
      <w:r w:rsidR="002468AC" w:rsidRPr="00BF4CB0">
        <w:rPr>
          <w:rFonts w:asciiTheme="majorBidi" w:hAnsiTheme="majorBidi" w:cstheme="majorBidi"/>
          <w:szCs w:val="18"/>
        </w:rPr>
        <w:t xml:space="preserve">Laboratory </w:t>
      </w:r>
      <w:r w:rsidRPr="00BF4CB0">
        <w:rPr>
          <w:rFonts w:asciiTheme="majorBidi" w:hAnsiTheme="majorBidi" w:cstheme="majorBidi"/>
          <w:szCs w:val="18"/>
        </w:rPr>
        <w:t xml:space="preserve">from </w:t>
      </w:r>
      <w:proofErr w:type="gramStart"/>
      <w:r w:rsidRPr="00BF4CB0">
        <w:rPr>
          <w:rFonts w:asciiTheme="majorBidi" w:hAnsiTheme="majorBidi" w:cstheme="majorBidi"/>
          <w:szCs w:val="18"/>
        </w:rPr>
        <w:t>any and all</w:t>
      </w:r>
      <w:proofErr w:type="gramEnd"/>
      <w:r w:rsidRPr="00BF4CB0">
        <w:rPr>
          <w:rFonts w:asciiTheme="majorBidi" w:hAnsiTheme="majorBidi" w:cstheme="majorBidi"/>
          <w:szCs w:val="18"/>
        </w:rPr>
        <w:t xml:space="preserve"> responsibility, liability and warranty in connection with the Materials. </w:t>
      </w:r>
    </w:p>
    <w:p w14:paraId="54A5C6FB" w14:textId="303CBDD4" w:rsidR="00D562AD" w:rsidRPr="00BF4CB0" w:rsidRDefault="0026481E" w:rsidP="00723369">
      <w:pPr>
        <w:numPr>
          <w:ilvl w:val="1"/>
          <w:numId w:val="15"/>
        </w:numPr>
        <w:tabs>
          <w:tab w:val="clear" w:pos="792"/>
          <w:tab w:val="num" w:pos="567"/>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The Company is urged not to leave the Materials or other confidential information in the Laboratory without supervision, and it is recommended that the Company shall either take or orderly dispose of all Materials when leaving the Laboratory. Any storage at the Laboratory requires prior coordination, and in any event, TRDF and the Technion are not responsible for the safekeeping or the condition of any Materials during and after the end of this Agreement and any SOW thereunder.</w:t>
      </w:r>
      <w:r w:rsidR="00D562AD" w:rsidRPr="00BF4CB0">
        <w:rPr>
          <w:rFonts w:asciiTheme="majorBidi" w:hAnsiTheme="majorBidi" w:cstheme="majorBidi"/>
          <w:szCs w:val="18"/>
        </w:rPr>
        <w:t xml:space="preserve"> </w:t>
      </w:r>
    </w:p>
    <w:p w14:paraId="769E4A9D" w14:textId="520B0582" w:rsidR="00D562AD" w:rsidRPr="00BF4CB0" w:rsidRDefault="00D562AD" w:rsidP="00723369">
      <w:pPr>
        <w:numPr>
          <w:ilvl w:val="1"/>
          <w:numId w:val="15"/>
        </w:numPr>
        <w:tabs>
          <w:tab w:val="clear" w:pos="792"/>
          <w:tab w:val="num" w:pos="567"/>
        </w:tabs>
        <w:bidi w:val="0"/>
        <w:spacing w:before="120" w:after="120"/>
        <w:ind w:left="567" w:hanging="567"/>
        <w:jc w:val="both"/>
        <w:rPr>
          <w:rFonts w:asciiTheme="majorBidi" w:hAnsiTheme="majorBidi" w:cstheme="majorBidi"/>
          <w:bCs/>
          <w:smallCaps/>
          <w:szCs w:val="22"/>
          <w:u w:val="single"/>
        </w:rPr>
      </w:pPr>
      <w:r w:rsidRPr="00BF4CB0">
        <w:rPr>
          <w:rFonts w:asciiTheme="majorBidi" w:hAnsiTheme="majorBidi" w:cstheme="majorBidi"/>
          <w:szCs w:val="18"/>
        </w:rPr>
        <w:t xml:space="preserve">TRDF and the Technion </w:t>
      </w:r>
      <w:r w:rsidR="009C2F03" w:rsidRPr="00BF4CB0">
        <w:rPr>
          <w:rFonts w:asciiTheme="majorBidi" w:hAnsiTheme="majorBidi" w:cstheme="majorBidi"/>
          <w:szCs w:val="18"/>
        </w:rPr>
        <w:t xml:space="preserve">and anyone on their behalf </w:t>
      </w:r>
      <w:r w:rsidRPr="00BF4CB0">
        <w:rPr>
          <w:rFonts w:asciiTheme="majorBidi" w:hAnsiTheme="majorBidi" w:cstheme="majorBidi"/>
          <w:szCs w:val="18"/>
        </w:rPr>
        <w:t xml:space="preserve">are not responsible for maintaining, documenting, storing or ensuring any back up of the results generated through the Activities or the use of the </w:t>
      </w:r>
      <w:r w:rsidR="009C2F03" w:rsidRPr="00BF4CB0">
        <w:rPr>
          <w:rFonts w:asciiTheme="majorBidi" w:hAnsiTheme="majorBidi" w:cstheme="majorBidi"/>
          <w:szCs w:val="22"/>
        </w:rPr>
        <w:t>Laboratory</w:t>
      </w:r>
      <w:r w:rsidRPr="00BF4CB0">
        <w:rPr>
          <w:rFonts w:asciiTheme="majorBidi" w:hAnsiTheme="majorBidi" w:cstheme="majorBidi"/>
          <w:szCs w:val="18"/>
        </w:rPr>
        <w:t>. The Company explicitly releases TRDF and the Technion</w:t>
      </w:r>
      <w:r w:rsidR="0039316F" w:rsidRPr="00BF4CB0">
        <w:rPr>
          <w:rFonts w:asciiTheme="majorBidi" w:hAnsiTheme="majorBidi" w:cstheme="majorBidi"/>
          <w:szCs w:val="18"/>
        </w:rPr>
        <w:t xml:space="preserve"> </w:t>
      </w:r>
      <w:r w:rsidRPr="00BF4CB0">
        <w:rPr>
          <w:rFonts w:asciiTheme="majorBidi" w:hAnsiTheme="majorBidi" w:cstheme="majorBidi"/>
          <w:szCs w:val="18"/>
        </w:rPr>
        <w:t xml:space="preserve">from maintaining, documenting, or providing Company with any such documentation or results and </w:t>
      </w:r>
      <w:r w:rsidR="0039316F" w:rsidRPr="00BF4CB0">
        <w:rPr>
          <w:rFonts w:asciiTheme="majorBidi" w:hAnsiTheme="majorBidi" w:cstheme="majorBidi"/>
          <w:szCs w:val="18"/>
        </w:rPr>
        <w:t xml:space="preserve">TRDF and the Technion </w:t>
      </w:r>
      <w:r w:rsidRPr="00BF4CB0">
        <w:rPr>
          <w:rFonts w:asciiTheme="majorBidi" w:hAnsiTheme="majorBidi" w:cstheme="majorBidi"/>
          <w:szCs w:val="18"/>
        </w:rPr>
        <w:t>shall not be responsible or liable for any loss or destruction of such documentation or results.</w:t>
      </w:r>
    </w:p>
    <w:p w14:paraId="22FDC627" w14:textId="38AFC1D4" w:rsidR="000E7DF2" w:rsidRPr="00BF4CB0" w:rsidRDefault="000E7DF2" w:rsidP="000E7DF2">
      <w:pPr>
        <w:numPr>
          <w:ilvl w:val="1"/>
          <w:numId w:val="15"/>
        </w:numPr>
        <w:tabs>
          <w:tab w:val="clear" w:pos="792"/>
          <w:tab w:val="num" w:pos="567"/>
        </w:tabs>
        <w:bidi w:val="0"/>
        <w:spacing w:before="120" w:after="120"/>
        <w:ind w:left="567" w:hanging="567"/>
        <w:jc w:val="both"/>
        <w:rPr>
          <w:rFonts w:asciiTheme="majorBidi" w:hAnsiTheme="majorBidi" w:cstheme="majorBidi"/>
          <w:bCs/>
          <w:smallCaps/>
          <w:szCs w:val="22"/>
          <w:u w:val="single"/>
        </w:rPr>
      </w:pPr>
      <w:bookmarkStart w:id="6" w:name="_Ref206018874"/>
      <w:r w:rsidRPr="00BF4CB0">
        <w:rPr>
          <w:rFonts w:asciiTheme="majorBidi" w:hAnsiTheme="majorBidi" w:cstheme="majorBidi"/>
          <w:szCs w:val="22"/>
        </w:rPr>
        <w:t xml:space="preserve">Upon termination of this Agreement or completion of the Services, </w:t>
      </w:r>
      <w:r w:rsidR="00414FC3" w:rsidRPr="00BF4CB0">
        <w:rPr>
          <w:rFonts w:asciiTheme="majorBidi" w:hAnsiTheme="majorBidi" w:cstheme="majorBidi"/>
          <w:szCs w:val="22"/>
        </w:rPr>
        <w:t xml:space="preserve">the Company </w:t>
      </w:r>
      <w:r w:rsidRPr="00BF4CB0">
        <w:rPr>
          <w:rFonts w:asciiTheme="majorBidi" w:hAnsiTheme="majorBidi" w:cstheme="majorBidi"/>
          <w:szCs w:val="22"/>
        </w:rPr>
        <w:t xml:space="preserve">shall destruct </w:t>
      </w:r>
      <w:r w:rsidR="00414FC3" w:rsidRPr="00BF4CB0">
        <w:rPr>
          <w:rFonts w:asciiTheme="majorBidi" w:hAnsiTheme="majorBidi" w:cstheme="majorBidi"/>
          <w:szCs w:val="22"/>
        </w:rPr>
        <w:t xml:space="preserve">or remove </w:t>
      </w:r>
      <w:r w:rsidRPr="00BF4CB0">
        <w:rPr>
          <w:rFonts w:asciiTheme="majorBidi" w:hAnsiTheme="majorBidi" w:cstheme="majorBidi"/>
          <w:szCs w:val="22"/>
        </w:rPr>
        <w:t xml:space="preserve">any remaining Materials. </w:t>
      </w:r>
      <w:r w:rsidR="00414FC3" w:rsidRPr="00BF4CB0">
        <w:rPr>
          <w:rFonts w:asciiTheme="majorBidi" w:hAnsiTheme="majorBidi" w:cstheme="majorBidi"/>
          <w:szCs w:val="22"/>
        </w:rPr>
        <w:t xml:space="preserve">In the event not all </w:t>
      </w:r>
      <w:r w:rsidR="00711044" w:rsidRPr="00BF4CB0">
        <w:rPr>
          <w:rFonts w:asciiTheme="majorBidi" w:hAnsiTheme="majorBidi" w:cstheme="majorBidi"/>
          <w:szCs w:val="22"/>
        </w:rPr>
        <w:t xml:space="preserve">Materials </w:t>
      </w:r>
      <w:r w:rsidR="00EA56E0" w:rsidRPr="00BF4CB0">
        <w:rPr>
          <w:rFonts w:asciiTheme="majorBidi" w:hAnsiTheme="majorBidi" w:cstheme="majorBidi"/>
          <w:szCs w:val="22"/>
        </w:rPr>
        <w:t>are</w:t>
      </w:r>
      <w:r w:rsidR="00414FC3" w:rsidRPr="00BF4CB0">
        <w:rPr>
          <w:rFonts w:asciiTheme="majorBidi" w:hAnsiTheme="majorBidi" w:cstheme="majorBidi"/>
          <w:szCs w:val="22"/>
        </w:rPr>
        <w:t xml:space="preserve"> removed from the Laboratory and/or Technion's premises</w:t>
      </w:r>
      <w:r w:rsidR="00EA56E0" w:rsidRPr="00BF4CB0">
        <w:rPr>
          <w:rFonts w:asciiTheme="majorBidi" w:hAnsiTheme="majorBidi" w:cstheme="majorBidi"/>
          <w:szCs w:val="22"/>
        </w:rPr>
        <w:t xml:space="preserve"> upon the termination of the applicable SOW</w:t>
      </w:r>
      <w:r w:rsidR="00414FC3" w:rsidRPr="00BF4CB0">
        <w:rPr>
          <w:rFonts w:asciiTheme="majorBidi" w:hAnsiTheme="majorBidi" w:cstheme="majorBidi"/>
          <w:szCs w:val="22"/>
        </w:rPr>
        <w:t xml:space="preserve">, TRDF shall be entitled, </w:t>
      </w:r>
      <w:r w:rsidR="00EA56E0" w:rsidRPr="00BF4CB0">
        <w:rPr>
          <w:rFonts w:asciiTheme="majorBidi" w:hAnsiTheme="majorBidi" w:cstheme="majorBidi"/>
          <w:szCs w:val="22"/>
        </w:rPr>
        <w:t xml:space="preserve">but </w:t>
      </w:r>
      <w:r w:rsidR="00414FC3" w:rsidRPr="00BF4CB0">
        <w:rPr>
          <w:rFonts w:asciiTheme="majorBidi" w:hAnsiTheme="majorBidi" w:cstheme="majorBidi"/>
          <w:szCs w:val="22"/>
        </w:rPr>
        <w:t xml:space="preserve">not </w:t>
      </w:r>
      <w:r w:rsidR="00EA56E0" w:rsidRPr="00BF4CB0">
        <w:rPr>
          <w:rFonts w:asciiTheme="majorBidi" w:hAnsiTheme="majorBidi" w:cstheme="majorBidi"/>
          <w:szCs w:val="22"/>
        </w:rPr>
        <w:t xml:space="preserve">be </w:t>
      </w:r>
      <w:r w:rsidR="00414FC3" w:rsidRPr="00BF4CB0">
        <w:rPr>
          <w:rFonts w:asciiTheme="majorBidi" w:hAnsiTheme="majorBidi" w:cstheme="majorBidi"/>
          <w:szCs w:val="22"/>
        </w:rPr>
        <w:t>obliged to</w:t>
      </w:r>
      <w:r w:rsidR="00E2391F" w:rsidRPr="00BF4CB0">
        <w:rPr>
          <w:rFonts w:asciiTheme="majorBidi" w:hAnsiTheme="majorBidi" w:cstheme="majorBidi"/>
          <w:szCs w:val="22"/>
        </w:rPr>
        <w:t>,</w:t>
      </w:r>
      <w:r w:rsidR="00414FC3" w:rsidRPr="00BF4CB0">
        <w:rPr>
          <w:rFonts w:asciiTheme="majorBidi" w:hAnsiTheme="majorBidi" w:cstheme="majorBidi"/>
          <w:szCs w:val="22"/>
        </w:rPr>
        <w:t xml:space="preserve"> </w:t>
      </w:r>
      <w:r w:rsidR="00711044" w:rsidRPr="00BF4CB0">
        <w:rPr>
          <w:rFonts w:asciiTheme="majorBidi" w:hAnsiTheme="majorBidi" w:cstheme="majorBidi"/>
          <w:szCs w:val="22"/>
        </w:rPr>
        <w:t xml:space="preserve">dispose of </w:t>
      </w:r>
      <w:r w:rsidR="00414FC3" w:rsidRPr="00BF4CB0">
        <w:rPr>
          <w:rFonts w:asciiTheme="majorBidi" w:hAnsiTheme="majorBidi" w:cstheme="majorBidi"/>
          <w:szCs w:val="22"/>
        </w:rPr>
        <w:t xml:space="preserve">such </w:t>
      </w:r>
      <w:r w:rsidR="00711044" w:rsidRPr="00BF4CB0">
        <w:rPr>
          <w:rFonts w:asciiTheme="majorBidi" w:hAnsiTheme="majorBidi" w:cstheme="majorBidi"/>
          <w:szCs w:val="22"/>
        </w:rPr>
        <w:t>M</w:t>
      </w:r>
      <w:r w:rsidR="00414FC3" w:rsidRPr="00BF4CB0">
        <w:rPr>
          <w:rFonts w:asciiTheme="majorBidi" w:hAnsiTheme="majorBidi" w:cstheme="majorBidi"/>
          <w:szCs w:val="22"/>
        </w:rPr>
        <w:t xml:space="preserve">aterials, and in such case, </w:t>
      </w:r>
      <w:r w:rsidRPr="00BF4CB0">
        <w:rPr>
          <w:rFonts w:asciiTheme="majorBidi" w:hAnsiTheme="majorBidi" w:cstheme="majorBidi"/>
          <w:szCs w:val="22"/>
        </w:rPr>
        <w:t xml:space="preserve">the Company </w:t>
      </w:r>
      <w:r w:rsidR="00414FC3" w:rsidRPr="00BF4CB0">
        <w:rPr>
          <w:rFonts w:asciiTheme="majorBidi" w:hAnsiTheme="majorBidi" w:cstheme="majorBidi"/>
          <w:szCs w:val="22"/>
        </w:rPr>
        <w:t xml:space="preserve">shall reimburse </w:t>
      </w:r>
      <w:r w:rsidR="00EA56E0" w:rsidRPr="00BF4CB0">
        <w:rPr>
          <w:rFonts w:asciiTheme="majorBidi" w:hAnsiTheme="majorBidi" w:cstheme="majorBidi"/>
          <w:szCs w:val="22"/>
        </w:rPr>
        <w:t xml:space="preserve">TRDF </w:t>
      </w:r>
      <w:proofErr w:type="gramStart"/>
      <w:r w:rsidR="00EA56E0" w:rsidRPr="00BF4CB0">
        <w:rPr>
          <w:rFonts w:asciiTheme="majorBidi" w:hAnsiTheme="majorBidi" w:cstheme="majorBidi"/>
          <w:szCs w:val="22"/>
        </w:rPr>
        <w:t>of</w:t>
      </w:r>
      <w:proofErr w:type="gramEnd"/>
      <w:r w:rsidR="00EA56E0" w:rsidRPr="00BF4CB0">
        <w:rPr>
          <w:rFonts w:asciiTheme="majorBidi" w:hAnsiTheme="majorBidi" w:cstheme="majorBidi"/>
          <w:szCs w:val="22"/>
        </w:rPr>
        <w:t xml:space="preserve"> </w:t>
      </w:r>
      <w:r w:rsidRPr="00BF4CB0">
        <w:rPr>
          <w:rFonts w:asciiTheme="majorBidi" w:hAnsiTheme="majorBidi" w:cstheme="majorBidi"/>
          <w:szCs w:val="22"/>
        </w:rPr>
        <w:t xml:space="preserve">any associated costs of </w:t>
      </w:r>
      <w:r w:rsidR="00EA56E0" w:rsidRPr="00BF4CB0">
        <w:rPr>
          <w:rFonts w:asciiTheme="majorBidi" w:hAnsiTheme="majorBidi" w:cstheme="majorBidi"/>
          <w:szCs w:val="22"/>
        </w:rPr>
        <w:t>disposal</w:t>
      </w:r>
      <w:r w:rsidRPr="00BF4CB0">
        <w:rPr>
          <w:rFonts w:asciiTheme="majorBidi" w:hAnsiTheme="majorBidi" w:cstheme="majorBidi"/>
          <w:szCs w:val="22"/>
        </w:rPr>
        <w:t>.</w:t>
      </w:r>
      <w:bookmarkEnd w:id="6"/>
      <w:r w:rsidRPr="00BF4CB0">
        <w:rPr>
          <w:rFonts w:asciiTheme="majorBidi" w:hAnsiTheme="majorBidi" w:cstheme="majorBidi"/>
          <w:szCs w:val="22"/>
        </w:rPr>
        <w:t xml:space="preserve"> </w:t>
      </w:r>
    </w:p>
    <w:p w14:paraId="3866CCE4" w14:textId="33DE9D23" w:rsidR="00FA232C" w:rsidRPr="00BF4CB0" w:rsidRDefault="00FA232C" w:rsidP="000E7DF2">
      <w:pPr>
        <w:numPr>
          <w:ilvl w:val="1"/>
          <w:numId w:val="15"/>
        </w:numPr>
        <w:tabs>
          <w:tab w:val="clear" w:pos="792"/>
          <w:tab w:val="num" w:pos="567"/>
        </w:tabs>
        <w:bidi w:val="0"/>
        <w:spacing w:before="120" w:after="120"/>
        <w:ind w:left="567" w:hanging="567"/>
        <w:jc w:val="both"/>
        <w:rPr>
          <w:rFonts w:asciiTheme="majorBidi" w:hAnsiTheme="majorBidi" w:cstheme="majorBidi"/>
          <w:bCs/>
          <w:smallCaps/>
          <w:szCs w:val="22"/>
          <w:u w:val="single"/>
        </w:rPr>
      </w:pPr>
      <w:r w:rsidRPr="00BF4CB0">
        <w:rPr>
          <w:rFonts w:asciiTheme="majorBidi" w:hAnsiTheme="majorBidi" w:cstheme="majorBidi"/>
          <w:szCs w:val="22"/>
        </w:rPr>
        <w:t xml:space="preserve">Company hereby absolutely, irrevocably and unconditionally, waives, releases, acquits, remises, and forever discharges and confirms that neither it nor any of its representatives has or will have any claim, complaint or demand against TRDF, the Technion, </w:t>
      </w:r>
      <w:r w:rsidR="00711044" w:rsidRPr="00BF4CB0">
        <w:rPr>
          <w:rFonts w:asciiTheme="majorBidi" w:hAnsiTheme="majorBidi" w:cstheme="majorBidi"/>
          <w:szCs w:val="22"/>
        </w:rPr>
        <w:t xml:space="preserve">and </w:t>
      </w:r>
      <w:r w:rsidR="00711044" w:rsidRPr="00BF4CB0">
        <w:rPr>
          <w:rFonts w:asciiTheme="majorBidi" w:hAnsiTheme="majorBidi" w:cstheme="majorBidi"/>
          <w:szCs w:val="18"/>
        </w:rPr>
        <w:t xml:space="preserve">anyone on their behalf </w:t>
      </w:r>
      <w:r w:rsidRPr="00BF4CB0">
        <w:rPr>
          <w:rFonts w:asciiTheme="majorBidi" w:hAnsiTheme="majorBidi" w:cstheme="majorBidi"/>
          <w:szCs w:val="22"/>
        </w:rPr>
        <w:t xml:space="preserve">in connection with any damage, loss, destruction or harm caused to tangible Materials during the </w:t>
      </w:r>
      <w:r w:rsidR="0036297F" w:rsidRPr="00BF4CB0">
        <w:rPr>
          <w:rFonts w:asciiTheme="majorBidi" w:hAnsiTheme="majorBidi" w:cstheme="majorBidi"/>
          <w:szCs w:val="22"/>
        </w:rPr>
        <w:t>use of the Laboratory or thereafter</w:t>
      </w:r>
      <w:r w:rsidRPr="00BF4CB0">
        <w:rPr>
          <w:rFonts w:asciiTheme="majorBidi" w:hAnsiTheme="majorBidi" w:cstheme="majorBidi"/>
          <w:szCs w:val="22"/>
        </w:rPr>
        <w:t>.</w:t>
      </w:r>
    </w:p>
    <w:p w14:paraId="05CFE141" w14:textId="18677228" w:rsidR="004A52B1" w:rsidRPr="00BF4CB0" w:rsidRDefault="004A52B1" w:rsidP="008E29F9">
      <w:pPr>
        <w:numPr>
          <w:ilvl w:val="0"/>
          <w:numId w:val="15"/>
        </w:numPr>
        <w:tabs>
          <w:tab w:val="clear" w:pos="360"/>
        </w:tabs>
        <w:bidi w:val="0"/>
        <w:spacing w:before="120" w:after="120"/>
        <w:ind w:left="567" w:hanging="567"/>
        <w:jc w:val="both"/>
        <w:rPr>
          <w:rFonts w:asciiTheme="majorBidi" w:hAnsiTheme="majorBidi" w:cstheme="majorBidi"/>
          <w:smallCaps/>
          <w:szCs w:val="22"/>
        </w:rPr>
      </w:pPr>
      <w:r w:rsidRPr="00BF4CB0">
        <w:rPr>
          <w:rFonts w:asciiTheme="majorBidi" w:hAnsiTheme="majorBidi" w:cstheme="majorBidi"/>
          <w:bCs/>
          <w:smallCaps/>
          <w:szCs w:val="22"/>
          <w:u w:val="single"/>
        </w:rPr>
        <w:t>Co</w:t>
      </w:r>
      <w:r w:rsidR="001F3268" w:rsidRPr="00BF4CB0">
        <w:rPr>
          <w:rFonts w:asciiTheme="majorBidi" w:hAnsiTheme="majorBidi" w:cstheme="majorBidi"/>
          <w:bCs/>
          <w:smallCaps/>
          <w:szCs w:val="22"/>
          <w:u w:val="single"/>
        </w:rPr>
        <w:t>nsideration</w:t>
      </w:r>
      <w:bookmarkEnd w:id="3"/>
      <w:bookmarkEnd w:id="4"/>
    </w:p>
    <w:p w14:paraId="3322208D" w14:textId="7ACD34DC" w:rsidR="00F22301" w:rsidRPr="00BF4CB0" w:rsidRDefault="00D00891" w:rsidP="00723369">
      <w:pPr>
        <w:numPr>
          <w:ilvl w:val="1"/>
          <w:numId w:val="15"/>
        </w:numPr>
        <w:tabs>
          <w:tab w:val="clear" w:pos="792"/>
        </w:tabs>
        <w:bidi w:val="0"/>
        <w:spacing w:before="120" w:after="120"/>
        <w:ind w:left="567" w:hanging="567"/>
        <w:jc w:val="both"/>
        <w:rPr>
          <w:rFonts w:asciiTheme="majorBidi" w:hAnsiTheme="majorBidi" w:cstheme="majorBidi"/>
          <w:szCs w:val="18"/>
        </w:rPr>
      </w:pPr>
      <w:r w:rsidRPr="007B376D">
        <w:rPr>
          <w:rFonts w:asciiTheme="majorBidi" w:hAnsiTheme="majorBidi" w:cstheme="majorBidi"/>
          <w:szCs w:val="22"/>
        </w:rPr>
        <w:t xml:space="preserve">In consideration for the Services, Company shall pay TRDF the fees set forth in </w:t>
      </w:r>
      <w:r w:rsidRPr="007B376D">
        <w:rPr>
          <w:rFonts w:asciiTheme="majorBidi" w:hAnsiTheme="majorBidi" w:cstheme="majorBidi"/>
          <w:b/>
          <w:bCs/>
          <w:szCs w:val="22"/>
          <w:u w:val="single"/>
        </w:rPr>
        <w:t>Exhibit A-1</w:t>
      </w:r>
      <w:r w:rsidRPr="007B376D">
        <w:rPr>
          <w:rFonts w:asciiTheme="majorBidi" w:hAnsiTheme="majorBidi" w:cstheme="majorBidi"/>
          <w:szCs w:val="22"/>
        </w:rPr>
        <w:t xml:space="preserve"> hereto, or in any additional SOW, if applicable</w:t>
      </w:r>
      <w:r>
        <w:rPr>
          <w:rFonts w:asciiTheme="majorBidi" w:hAnsiTheme="majorBidi" w:cstheme="majorBidi"/>
          <w:szCs w:val="22"/>
        </w:rPr>
        <w:t xml:space="preserve"> </w:t>
      </w:r>
      <w:r w:rsidRPr="007B376D">
        <w:rPr>
          <w:rFonts w:asciiTheme="majorBidi" w:hAnsiTheme="majorBidi" w:cstheme="majorBidi"/>
          <w:szCs w:val="22"/>
        </w:rPr>
        <w:t xml:space="preserve">in accordance with the payment </w:t>
      </w:r>
      <w:r>
        <w:rPr>
          <w:rFonts w:asciiTheme="majorBidi" w:hAnsiTheme="majorBidi" w:cstheme="majorBidi"/>
          <w:szCs w:val="22"/>
        </w:rPr>
        <w:t xml:space="preserve">schedule set out </w:t>
      </w:r>
      <w:proofErr w:type="spellStart"/>
      <w:r>
        <w:rPr>
          <w:rFonts w:asciiTheme="majorBidi" w:hAnsiTheme="majorBidi" w:cstheme="majorBidi"/>
          <w:szCs w:val="22"/>
        </w:rPr>
        <w:t>therein</w:t>
      </w:r>
      <w:proofErr w:type="spellEnd"/>
      <w:r w:rsidR="00F22301" w:rsidRPr="00BF4CB0">
        <w:rPr>
          <w:rFonts w:asciiTheme="majorBidi" w:hAnsiTheme="majorBidi" w:cstheme="majorBidi"/>
          <w:szCs w:val="18"/>
        </w:rPr>
        <w:t xml:space="preserve"> (the “</w:t>
      </w:r>
      <w:r w:rsidR="00F22301" w:rsidRPr="00BF4CB0">
        <w:rPr>
          <w:rFonts w:asciiTheme="majorBidi" w:hAnsiTheme="majorBidi" w:cstheme="majorBidi"/>
          <w:szCs w:val="18"/>
          <w:u w:val="single"/>
        </w:rPr>
        <w:t>Consideration</w:t>
      </w:r>
      <w:r w:rsidR="00F22301" w:rsidRPr="00BF4CB0">
        <w:rPr>
          <w:rFonts w:asciiTheme="majorBidi" w:hAnsiTheme="majorBidi" w:cstheme="majorBidi"/>
          <w:szCs w:val="18"/>
        </w:rPr>
        <w:t>”)</w:t>
      </w:r>
      <w:r>
        <w:rPr>
          <w:rFonts w:asciiTheme="majorBidi" w:hAnsiTheme="majorBidi" w:cstheme="majorBidi"/>
          <w:szCs w:val="18"/>
        </w:rPr>
        <w:t>.</w:t>
      </w:r>
    </w:p>
    <w:p w14:paraId="3F479C09" w14:textId="11EC71DC" w:rsidR="00F22301" w:rsidRPr="00BF4CB0" w:rsidRDefault="00F22301" w:rsidP="00723369">
      <w:pPr>
        <w:numPr>
          <w:ilvl w:val="1"/>
          <w:numId w:val="15"/>
        </w:numPr>
        <w:tabs>
          <w:tab w:val="clear" w:pos="792"/>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 xml:space="preserve">The Consideration will be calculated monthly in accordance with the </w:t>
      </w:r>
      <w:r w:rsidR="00404BA4" w:rsidRPr="00BF4CB0">
        <w:rPr>
          <w:rFonts w:asciiTheme="majorBidi" w:hAnsiTheme="majorBidi" w:cstheme="majorBidi"/>
          <w:szCs w:val="18"/>
        </w:rPr>
        <w:t>applicable SOW</w:t>
      </w:r>
      <w:r w:rsidRPr="00BF4CB0">
        <w:rPr>
          <w:rFonts w:asciiTheme="majorBidi" w:hAnsiTheme="majorBidi" w:cstheme="majorBidi"/>
          <w:szCs w:val="18"/>
        </w:rPr>
        <w:t xml:space="preserve">, based on </w:t>
      </w:r>
      <w:r w:rsidR="00404BA4" w:rsidRPr="00BF4CB0">
        <w:rPr>
          <w:rFonts w:asciiTheme="majorBidi" w:hAnsiTheme="majorBidi" w:cstheme="majorBidi"/>
          <w:szCs w:val="18"/>
        </w:rPr>
        <w:t>TRDF</w:t>
      </w:r>
      <w:r w:rsidRPr="00BF4CB0">
        <w:rPr>
          <w:rFonts w:asciiTheme="majorBidi" w:hAnsiTheme="majorBidi" w:cstheme="majorBidi"/>
          <w:szCs w:val="18"/>
        </w:rPr>
        <w:t xml:space="preserve">’s records and an invoice will be issued each month in arrears. </w:t>
      </w:r>
    </w:p>
    <w:p w14:paraId="7D0B7D03" w14:textId="374E119C" w:rsidR="00F22301" w:rsidRPr="00BF4CB0" w:rsidRDefault="00F22301" w:rsidP="00723369">
      <w:pPr>
        <w:numPr>
          <w:ilvl w:val="1"/>
          <w:numId w:val="15"/>
        </w:numPr>
        <w:tabs>
          <w:tab w:val="clear" w:pos="792"/>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 xml:space="preserve">The invoice amount shall be paid by the Company within 30 (thirty) days. VAT shall be added to all payable amounts due by the Company. An advance payment may be required by </w:t>
      </w:r>
      <w:r w:rsidR="00404BA4" w:rsidRPr="00BF4CB0">
        <w:rPr>
          <w:rFonts w:asciiTheme="majorBidi" w:hAnsiTheme="majorBidi" w:cstheme="majorBidi"/>
          <w:szCs w:val="18"/>
        </w:rPr>
        <w:t>TRDF</w:t>
      </w:r>
      <w:r w:rsidRPr="00BF4CB0">
        <w:rPr>
          <w:rFonts w:asciiTheme="majorBidi" w:hAnsiTheme="majorBidi" w:cstheme="majorBidi"/>
          <w:szCs w:val="18"/>
        </w:rPr>
        <w:t xml:space="preserve"> to be paid prior to the Company’s entering the </w:t>
      </w:r>
      <w:r w:rsidR="00404BA4" w:rsidRPr="00BF4CB0">
        <w:rPr>
          <w:rFonts w:asciiTheme="majorBidi" w:hAnsiTheme="majorBidi" w:cstheme="majorBidi"/>
          <w:szCs w:val="18"/>
        </w:rPr>
        <w:t xml:space="preserve">Laboratory </w:t>
      </w:r>
      <w:r w:rsidRPr="00BF4CB0">
        <w:rPr>
          <w:rFonts w:asciiTheme="majorBidi" w:hAnsiTheme="majorBidi" w:cstheme="majorBidi"/>
          <w:szCs w:val="18"/>
        </w:rPr>
        <w:t xml:space="preserve">and start using the </w:t>
      </w:r>
      <w:r w:rsidR="00404BA4" w:rsidRPr="00BF4CB0">
        <w:rPr>
          <w:rFonts w:asciiTheme="majorBidi" w:hAnsiTheme="majorBidi" w:cstheme="majorBidi"/>
          <w:szCs w:val="18"/>
        </w:rPr>
        <w:t>Laboratory</w:t>
      </w:r>
      <w:r w:rsidRPr="00BF4CB0">
        <w:rPr>
          <w:rFonts w:asciiTheme="majorBidi" w:hAnsiTheme="majorBidi" w:cstheme="majorBidi"/>
          <w:szCs w:val="18"/>
        </w:rPr>
        <w:t xml:space="preserve">. Any delinquent payments shall bear interest at the rate applied by Bank Leumi </w:t>
      </w:r>
      <w:proofErr w:type="spellStart"/>
      <w:r w:rsidRPr="00BF4CB0">
        <w:rPr>
          <w:rFonts w:asciiTheme="majorBidi" w:hAnsiTheme="majorBidi" w:cstheme="majorBidi"/>
          <w:szCs w:val="18"/>
        </w:rPr>
        <w:t>LeIsrael</w:t>
      </w:r>
      <w:proofErr w:type="spellEnd"/>
      <w:r w:rsidRPr="00BF4CB0">
        <w:rPr>
          <w:rFonts w:asciiTheme="majorBidi" w:hAnsiTheme="majorBidi" w:cstheme="majorBidi"/>
          <w:szCs w:val="18"/>
        </w:rPr>
        <w:t xml:space="preserve"> to </w:t>
      </w:r>
      <w:proofErr w:type="gramStart"/>
      <w:r w:rsidRPr="00BF4CB0">
        <w:rPr>
          <w:rFonts w:asciiTheme="majorBidi" w:hAnsiTheme="majorBidi" w:cstheme="majorBidi"/>
          <w:szCs w:val="18"/>
        </w:rPr>
        <w:t>accounts</w:t>
      </w:r>
      <w:proofErr w:type="gramEnd"/>
      <w:r w:rsidRPr="00BF4CB0">
        <w:rPr>
          <w:rFonts w:asciiTheme="majorBidi" w:hAnsiTheme="majorBidi" w:cstheme="majorBidi"/>
          <w:szCs w:val="18"/>
        </w:rPr>
        <w:t xml:space="preserve"> for credit limit.</w:t>
      </w:r>
    </w:p>
    <w:p w14:paraId="3E668F87" w14:textId="205DC5A4" w:rsidR="00F22301" w:rsidRDefault="00F22301" w:rsidP="00723369">
      <w:pPr>
        <w:numPr>
          <w:ilvl w:val="1"/>
          <w:numId w:val="15"/>
        </w:numPr>
        <w:tabs>
          <w:tab w:val="clear" w:pos="792"/>
        </w:tabs>
        <w:bidi w:val="0"/>
        <w:spacing w:before="120" w:after="120"/>
        <w:ind w:left="567" w:hanging="567"/>
        <w:jc w:val="both"/>
        <w:rPr>
          <w:rFonts w:asciiTheme="majorBidi" w:hAnsiTheme="majorBidi" w:cstheme="majorBidi"/>
          <w:szCs w:val="22"/>
        </w:rPr>
      </w:pPr>
      <w:bookmarkStart w:id="7" w:name="_Ref206016834"/>
      <w:proofErr w:type="gramStart"/>
      <w:r w:rsidRPr="00BF4CB0">
        <w:rPr>
          <w:rFonts w:asciiTheme="majorBidi" w:hAnsiTheme="majorBidi" w:cstheme="majorBidi"/>
          <w:szCs w:val="18"/>
        </w:rPr>
        <w:t>In the event that</w:t>
      </w:r>
      <w:proofErr w:type="gramEnd"/>
      <w:r w:rsidRPr="00BF4CB0">
        <w:rPr>
          <w:rFonts w:asciiTheme="majorBidi" w:hAnsiTheme="majorBidi" w:cstheme="majorBidi"/>
          <w:szCs w:val="18"/>
        </w:rPr>
        <w:t xml:space="preserve"> the Company fails to pay fully and/or timely any of the payments, TRDF </w:t>
      </w:r>
      <w:r w:rsidR="00404BA4" w:rsidRPr="00BF4CB0">
        <w:rPr>
          <w:rFonts w:asciiTheme="majorBidi" w:hAnsiTheme="majorBidi" w:cstheme="majorBidi"/>
          <w:szCs w:val="18"/>
        </w:rPr>
        <w:t xml:space="preserve">is </w:t>
      </w:r>
      <w:r w:rsidRPr="00BF4CB0">
        <w:rPr>
          <w:rFonts w:asciiTheme="majorBidi" w:hAnsiTheme="majorBidi" w:cstheme="majorBidi"/>
          <w:szCs w:val="18"/>
        </w:rPr>
        <w:t xml:space="preserve">entitled to immediately terminate the Company's right to access and use the </w:t>
      </w:r>
      <w:r w:rsidR="00404BA4" w:rsidRPr="00BF4CB0">
        <w:rPr>
          <w:rFonts w:asciiTheme="majorBidi" w:hAnsiTheme="majorBidi" w:cstheme="majorBidi"/>
          <w:szCs w:val="18"/>
        </w:rPr>
        <w:t xml:space="preserve">Laboratory </w:t>
      </w:r>
      <w:r w:rsidRPr="00BF4CB0">
        <w:rPr>
          <w:rFonts w:asciiTheme="majorBidi" w:hAnsiTheme="majorBidi" w:cstheme="majorBidi"/>
          <w:szCs w:val="18"/>
        </w:rPr>
        <w:t>and withhold the Results</w:t>
      </w:r>
      <w:r w:rsidR="009777E2" w:rsidRPr="00BF4CB0">
        <w:rPr>
          <w:rFonts w:asciiTheme="majorBidi" w:hAnsiTheme="majorBidi" w:cstheme="majorBidi"/>
          <w:szCs w:val="18"/>
        </w:rPr>
        <w:t xml:space="preserve"> (as defined below)</w:t>
      </w:r>
      <w:r w:rsidRPr="00BF4CB0">
        <w:rPr>
          <w:rFonts w:asciiTheme="majorBidi" w:hAnsiTheme="majorBidi" w:cstheme="majorBidi"/>
          <w:szCs w:val="18"/>
        </w:rPr>
        <w:t xml:space="preserve">, the Materials and Company Equipment located at </w:t>
      </w:r>
      <w:r w:rsidR="00404BA4" w:rsidRPr="00BF4CB0">
        <w:rPr>
          <w:rFonts w:asciiTheme="majorBidi" w:hAnsiTheme="majorBidi" w:cstheme="majorBidi"/>
          <w:szCs w:val="18"/>
        </w:rPr>
        <w:t>the Laboratory</w:t>
      </w:r>
      <w:r w:rsidRPr="00BF4CB0">
        <w:rPr>
          <w:rFonts w:asciiTheme="majorBidi" w:hAnsiTheme="majorBidi" w:cstheme="majorBidi"/>
          <w:szCs w:val="18"/>
        </w:rPr>
        <w:t>. The above remedy does not derogate any of TRDF rights to pursue any other legal remedies and reliefs.</w:t>
      </w:r>
      <w:bookmarkEnd w:id="7"/>
    </w:p>
    <w:p w14:paraId="04642F46" w14:textId="77777777" w:rsidR="00BF4CB0" w:rsidRPr="00BF4CB0" w:rsidRDefault="00BF4CB0" w:rsidP="00BF4CB0">
      <w:pPr>
        <w:bidi w:val="0"/>
        <w:spacing w:before="120" w:after="120"/>
        <w:ind w:left="567"/>
        <w:jc w:val="both"/>
        <w:rPr>
          <w:rFonts w:asciiTheme="majorBidi" w:hAnsiTheme="majorBidi" w:cstheme="majorBidi"/>
          <w:szCs w:val="22"/>
        </w:rPr>
      </w:pPr>
    </w:p>
    <w:p w14:paraId="1D776175" w14:textId="155947FE" w:rsidR="005D1329" w:rsidRPr="00BF4CB0" w:rsidRDefault="00556D8C" w:rsidP="008E29F9">
      <w:pPr>
        <w:numPr>
          <w:ilvl w:val="0"/>
          <w:numId w:val="15"/>
        </w:numPr>
        <w:tabs>
          <w:tab w:val="clear" w:pos="360"/>
        </w:tabs>
        <w:bidi w:val="0"/>
        <w:spacing w:before="120" w:after="120"/>
        <w:ind w:left="567" w:hanging="567"/>
        <w:jc w:val="both"/>
        <w:rPr>
          <w:rFonts w:asciiTheme="majorBidi" w:hAnsiTheme="majorBidi" w:cstheme="majorBidi"/>
          <w:bCs/>
          <w:smallCaps/>
          <w:szCs w:val="22"/>
          <w:u w:val="single"/>
        </w:rPr>
      </w:pPr>
      <w:bookmarkStart w:id="8" w:name="_Ref207952417"/>
      <w:bookmarkStart w:id="9" w:name="_Ref519100786"/>
      <w:r w:rsidRPr="00BF4CB0">
        <w:rPr>
          <w:rFonts w:asciiTheme="majorBidi" w:hAnsiTheme="majorBidi" w:cstheme="majorBidi"/>
          <w:bCs/>
          <w:smallCaps/>
          <w:szCs w:val="22"/>
          <w:u w:val="single"/>
        </w:rPr>
        <w:lastRenderedPageBreak/>
        <w:t>I</w:t>
      </w:r>
      <w:r w:rsidR="002F20F7" w:rsidRPr="00BF4CB0">
        <w:rPr>
          <w:rFonts w:asciiTheme="majorBidi" w:hAnsiTheme="majorBidi" w:cstheme="majorBidi"/>
          <w:bCs/>
          <w:smallCaps/>
          <w:szCs w:val="22"/>
          <w:u w:val="single"/>
        </w:rPr>
        <w:t xml:space="preserve">ntellectual </w:t>
      </w:r>
      <w:r w:rsidRPr="00BF4CB0">
        <w:rPr>
          <w:rFonts w:asciiTheme="majorBidi" w:hAnsiTheme="majorBidi" w:cstheme="majorBidi"/>
          <w:bCs/>
          <w:smallCaps/>
          <w:szCs w:val="22"/>
          <w:u w:val="single"/>
        </w:rPr>
        <w:t>P</w:t>
      </w:r>
      <w:r w:rsidR="002F20F7" w:rsidRPr="00BF4CB0">
        <w:rPr>
          <w:rFonts w:asciiTheme="majorBidi" w:hAnsiTheme="majorBidi" w:cstheme="majorBidi"/>
          <w:bCs/>
          <w:smallCaps/>
          <w:szCs w:val="22"/>
          <w:u w:val="single"/>
        </w:rPr>
        <w:t>roperty</w:t>
      </w:r>
      <w:r w:rsidR="00E25273" w:rsidRPr="00BF4CB0">
        <w:rPr>
          <w:rFonts w:asciiTheme="majorBidi" w:hAnsiTheme="majorBidi" w:cstheme="majorBidi"/>
          <w:bCs/>
          <w:smallCaps/>
          <w:szCs w:val="22"/>
          <w:u w:val="single"/>
        </w:rPr>
        <w:t>, Confidentiality</w:t>
      </w:r>
      <w:bookmarkEnd w:id="8"/>
    </w:p>
    <w:p w14:paraId="109A2FE6" w14:textId="6AB82719" w:rsidR="00E25273" w:rsidRPr="00BF4CB0" w:rsidRDefault="00E25273" w:rsidP="00723369">
      <w:pPr>
        <w:numPr>
          <w:ilvl w:val="1"/>
          <w:numId w:val="15"/>
        </w:numPr>
        <w:tabs>
          <w:tab w:val="clear" w:pos="792"/>
          <w:tab w:val="num" w:pos="1843"/>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TRDF confirms that all results generated solely by Company’s Authorized Representatives in the scope of the Activities (the “</w:t>
      </w:r>
      <w:r w:rsidRPr="00BF4CB0">
        <w:rPr>
          <w:rFonts w:asciiTheme="majorBidi" w:hAnsiTheme="majorBidi" w:cstheme="majorBidi"/>
          <w:szCs w:val="18"/>
          <w:u w:val="single"/>
        </w:rPr>
        <w:t>Results</w:t>
      </w:r>
      <w:r w:rsidRPr="00BF4CB0">
        <w:rPr>
          <w:rFonts w:asciiTheme="majorBidi" w:hAnsiTheme="majorBidi" w:cstheme="majorBidi"/>
          <w:szCs w:val="18"/>
        </w:rPr>
        <w:t xml:space="preserve">”) shall be the Company’s exclusive property. No right or license is granted hereunder in any confidential information or intellectual property of the Technion or TRDF or anyone on their behalf or any third party operating from the </w:t>
      </w:r>
      <w:r w:rsidR="00DC02EC" w:rsidRPr="00BF4CB0">
        <w:rPr>
          <w:rFonts w:asciiTheme="majorBidi" w:hAnsiTheme="majorBidi" w:cstheme="majorBidi"/>
          <w:szCs w:val="18"/>
        </w:rPr>
        <w:t>Laboratory</w:t>
      </w:r>
      <w:r w:rsidRPr="00BF4CB0">
        <w:rPr>
          <w:rFonts w:asciiTheme="majorBidi" w:hAnsiTheme="majorBidi" w:cstheme="majorBidi"/>
          <w:szCs w:val="18"/>
        </w:rPr>
        <w:t>.</w:t>
      </w:r>
    </w:p>
    <w:p w14:paraId="6BF837B2" w14:textId="74DCC098" w:rsidR="00E25273" w:rsidRPr="00BF4CB0" w:rsidRDefault="00E25273" w:rsidP="00723369">
      <w:pPr>
        <w:numPr>
          <w:ilvl w:val="1"/>
          <w:numId w:val="15"/>
        </w:numPr>
        <w:tabs>
          <w:tab w:val="clear" w:pos="792"/>
          <w:tab w:val="num" w:pos="1843"/>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22"/>
        </w:rPr>
        <w:t>To</w:t>
      </w:r>
      <w:r w:rsidRPr="00BF4CB0">
        <w:rPr>
          <w:rFonts w:asciiTheme="majorBidi" w:hAnsiTheme="majorBidi" w:cstheme="majorBidi"/>
          <w:szCs w:val="18"/>
        </w:rPr>
        <w:t xml:space="preserve"> the extent that </w:t>
      </w:r>
      <w:r w:rsidR="00850677" w:rsidRPr="00BF4CB0">
        <w:rPr>
          <w:rFonts w:asciiTheme="majorBidi" w:hAnsiTheme="majorBidi" w:cstheme="majorBidi"/>
          <w:szCs w:val="18"/>
        </w:rPr>
        <w:t xml:space="preserve">personnel of </w:t>
      </w:r>
      <w:r w:rsidRPr="00BF4CB0">
        <w:rPr>
          <w:rFonts w:asciiTheme="majorBidi" w:hAnsiTheme="majorBidi" w:cstheme="majorBidi"/>
          <w:szCs w:val="18"/>
        </w:rPr>
        <w:t xml:space="preserve">the </w:t>
      </w:r>
      <w:r w:rsidR="00DC02EC" w:rsidRPr="00BF4CB0">
        <w:rPr>
          <w:rFonts w:asciiTheme="majorBidi" w:hAnsiTheme="majorBidi" w:cstheme="majorBidi"/>
          <w:szCs w:val="18"/>
        </w:rPr>
        <w:t xml:space="preserve">Laboratory </w:t>
      </w:r>
      <w:r w:rsidRPr="00BF4CB0">
        <w:rPr>
          <w:rFonts w:asciiTheme="majorBidi" w:hAnsiTheme="majorBidi" w:cstheme="majorBidi"/>
          <w:szCs w:val="18"/>
        </w:rPr>
        <w:t xml:space="preserve">facilitate and assist the Company with the Activities and the use of the </w:t>
      </w:r>
      <w:r w:rsidR="00DC02EC" w:rsidRPr="00BF4CB0">
        <w:rPr>
          <w:rFonts w:asciiTheme="majorBidi" w:hAnsiTheme="majorBidi" w:cstheme="majorBidi"/>
          <w:szCs w:val="18"/>
        </w:rPr>
        <w:t>Laboratory</w:t>
      </w:r>
      <w:r w:rsidRPr="00BF4CB0">
        <w:rPr>
          <w:rFonts w:asciiTheme="majorBidi" w:hAnsiTheme="majorBidi" w:cstheme="majorBidi"/>
          <w:szCs w:val="18"/>
        </w:rPr>
        <w:t xml:space="preserve">, then, any methodology and methods of work which may be exercised by the personnel of the </w:t>
      </w:r>
      <w:r w:rsidR="00DC02EC" w:rsidRPr="00BF4CB0">
        <w:rPr>
          <w:rFonts w:asciiTheme="majorBidi" w:hAnsiTheme="majorBidi" w:cstheme="majorBidi"/>
          <w:szCs w:val="18"/>
        </w:rPr>
        <w:t xml:space="preserve">Laboratory </w:t>
      </w:r>
      <w:r w:rsidRPr="00BF4CB0">
        <w:rPr>
          <w:rFonts w:asciiTheme="majorBidi" w:hAnsiTheme="majorBidi" w:cstheme="majorBidi"/>
          <w:szCs w:val="18"/>
        </w:rPr>
        <w:t xml:space="preserve">shall be the exclusive property of TRDF and no right is granted hereunder to the Company in connection therewith. </w:t>
      </w:r>
    </w:p>
    <w:p w14:paraId="2C7D8D32" w14:textId="377B3C2C" w:rsidR="00E25273" w:rsidRPr="00BF4CB0" w:rsidRDefault="00E25273" w:rsidP="00723369">
      <w:pPr>
        <w:numPr>
          <w:ilvl w:val="1"/>
          <w:numId w:val="15"/>
        </w:numPr>
        <w:tabs>
          <w:tab w:val="clear" w:pos="792"/>
          <w:tab w:val="num" w:pos="1843"/>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 xml:space="preserve">Due to the nature of the </w:t>
      </w:r>
      <w:r w:rsidR="00DC02EC" w:rsidRPr="00BF4CB0">
        <w:rPr>
          <w:rFonts w:asciiTheme="majorBidi" w:hAnsiTheme="majorBidi" w:cstheme="majorBidi"/>
          <w:szCs w:val="18"/>
        </w:rPr>
        <w:t>Laboratory</w:t>
      </w:r>
      <w:r w:rsidRPr="00BF4CB0">
        <w:rPr>
          <w:rFonts w:asciiTheme="majorBidi" w:hAnsiTheme="majorBidi" w:cstheme="majorBidi"/>
          <w:szCs w:val="18"/>
        </w:rPr>
        <w:t>, the Company is aware that TRDF and the Technion</w:t>
      </w:r>
      <w:r w:rsidR="00DC02EC" w:rsidRPr="00BF4CB0">
        <w:rPr>
          <w:rFonts w:asciiTheme="majorBidi" w:hAnsiTheme="majorBidi" w:cstheme="majorBidi"/>
          <w:szCs w:val="18"/>
        </w:rPr>
        <w:t xml:space="preserve"> </w:t>
      </w:r>
      <w:r w:rsidRPr="00BF4CB0">
        <w:rPr>
          <w:rFonts w:asciiTheme="majorBidi" w:hAnsiTheme="majorBidi" w:cstheme="majorBidi"/>
          <w:szCs w:val="18"/>
        </w:rPr>
        <w:t>cannot ensure or enforce the confidentiality of the Company's confidential information</w:t>
      </w:r>
      <w:r w:rsidR="00DC02EC" w:rsidRPr="00BF4CB0">
        <w:rPr>
          <w:rFonts w:asciiTheme="majorBidi" w:hAnsiTheme="majorBidi" w:cstheme="majorBidi"/>
          <w:szCs w:val="18"/>
        </w:rPr>
        <w:t xml:space="preserve"> (“</w:t>
      </w:r>
      <w:r w:rsidR="00DC02EC" w:rsidRPr="00BF4CB0">
        <w:rPr>
          <w:rFonts w:asciiTheme="majorBidi" w:hAnsiTheme="majorBidi" w:cstheme="majorBidi"/>
          <w:szCs w:val="18"/>
          <w:u w:val="single"/>
        </w:rPr>
        <w:t>Company's Confidential Information</w:t>
      </w:r>
      <w:r w:rsidR="00DC02EC" w:rsidRPr="00BF4CB0">
        <w:rPr>
          <w:rFonts w:asciiTheme="majorBidi" w:hAnsiTheme="majorBidi" w:cstheme="majorBidi"/>
          <w:szCs w:val="18"/>
        </w:rPr>
        <w:t>”)</w:t>
      </w:r>
      <w:r w:rsidRPr="00BF4CB0">
        <w:rPr>
          <w:rFonts w:asciiTheme="majorBidi" w:hAnsiTheme="majorBidi" w:cstheme="majorBidi"/>
          <w:szCs w:val="18"/>
        </w:rPr>
        <w:t xml:space="preserve"> and are under no obligation or responsibility to do so.</w:t>
      </w:r>
    </w:p>
    <w:p w14:paraId="679E6F6F" w14:textId="291412A8" w:rsidR="00E25273" w:rsidRPr="00BF4CB0" w:rsidRDefault="00204594" w:rsidP="00723369">
      <w:pPr>
        <w:numPr>
          <w:ilvl w:val="1"/>
          <w:numId w:val="15"/>
        </w:numPr>
        <w:tabs>
          <w:tab w:val="clear" w:pos="792"/>
          <w:tab w:val="num" w:pos="1843"/>
        </w:tabs>
        <w:bidi w:val="0"/>
        <w:spacing w:before="120" w:after="120"/>
        <w:ind w:left="567" w:hanging="567"/>
        <w:jc w:val="both"/>
        <w:rPr>
          <w:rFonts w:asciiTheme="majorBidi" w:hAnsiTheme="majorBidi" w:cstheme="majorBidi"/>
          <w:szCs w:val="18"/>
        </w:rPr>
      </w:pPr>
      <w:bookmarkStart w:id="10" w:name="_Ref206019092"/>
      <w:r w:rsidRPr="00BF4CB0">
        <w:rPr>
          <w:szCs w:val="18"/>
        </w:rPr>
        <w:t xml:space="preserve">The Company acknowledges that the Laboratory </w:t>
      </w:r>
      <w:r w:rsidR="009D6AA8" w:rsidRPr="00BF4CB0">
        <w:rPr>
          <w:szCs w:val="18"/>
        </w:rPr>
        <w:t xml:space="preserve">is </w:t>
      </w:r>
      <w:r w:rsidRPr="00BF4CB0">
        <w:rPr>
          <w:szCs w:val="18"/>
        </w:rPr>
        <w:t xml:space="preserve">an active research laboratory and </w:t>
      </w:r>
      <w:r w:rsidR="009D6AA8" w:rsidRPr="00BF4CB0">
        <w:rPr>
          <w:szCs w:val="18"/>
        </w:rPr>
        <w:t xml:space="preserve">serves </w:t>
      </w:r>
      <w:r w:rsidRPr="00BF4CB0">
        <w:rPr>
          <w:szCs w:val="18"/>
        </w:rPr>
        <w:t>TRDF's and Technion's researchers and students, as well as other companies and entities</w:t>
      </w:r>
      <w:r w:rsidR="009D6AA8" w:rsidRPr="00BF4CB0">
        <w:rPr>
          <w:szCs w:val="18"/>
        </w:rPr>
        <w:t xml:space="preserve">. </w:t>
      </w:r>
      <w:r w:rsidRPr="00BF4CB0">
        <w:rPr>
          <w:szCs w:val="22"/>
        </w:rPr>
        <w:t xml:space="preserve">While accessing the Laboratory, the Company may obtain knowledge or private information belonging to, or possessed or used by, </w:t>
      </w:r>
      <w:r w:rsidR="004901BC" w:rsidRPr="00BF4CB0">
        <w:rPr>
          <w:szCs w:val="22"/>
        </w:rPr>
        <w:t xml:space="preserve">TRDF, Technion, </w:t>
      </w:r>
      <w:r w:rsidR="00AB51C4">
        <w:rPr>
          <w:szCs w:val="22"/>
        </w:rPr>
        <w:t xml:space="preserve">the Laboratory, </w:t>
      </w:r>
      <w:r w:rsidR="004901BC" w:rsidRPr="00BF4CB0">
        <w:rPr>
          <w:szCs w:val="22"/>
        </w:rPr>
        <w:t xml:space="preserve">their </w:t>
      </w:r>
      <w:r w:rsidR="004901BC" w:rsidRPr="00BF4CB0">
        <w:rPr>
          <w:szCs w:val="18"/>
        </w:rPr>
        <w:t>researchers and students</w:t>
      </w:r>
      <w:r w:rsidR="00AB51C4">
        <w:rPr>
          <w:szCs w:val="22"/>
        </w:rPr>
        <w:t xml:space="preserve"> and/or any third party operating from the Laboratory </w:t>
      </w:r>
      <w:r w:rsidR="00AB51C4" w:rsidRPr="00BF4CB0">
        <w:rPr>
          <w:rFonts w:asciiTheme="majorBidi" w:hAnsiTheme="majorBidi" w:cstheme="majorBidi"/>
          <w:szCs w:val="18"/>
        </w:rPr>
        <w:t>(“</w:t>
      </w:r>
      <w:r w:rsidR="00AB51C4">
        <w:rPr>
          <w:rFonts w:asciiTheme="majorBidi" w:hAnsiTheme="majorBidi" w:cstheme="majorBidi"/>
          <w:szCs w:val="18"/>
          <w:u w:val="single"/>
        </w:rPr>
        <w:t>TRDF Confidential Information</w:t>
      </w:r>
      <w:r w:rsidR="00AB51C4" w:rsidRPr="00BF4CB0">
        <w:rPr>
          <w:rFonts w:asciiTheme="majorBidi" w:hAnsiTheme="majorBidi" w:cstheme="majorBidi"/>
          <w:szCs w:val="18"/>
        </w:rPr>
        <w:t>”)</w:t>
      </w:r>
      <w:r w:rsidRPr="00BF4CB0">
        <w:rPr>
          <w:szCs w:val="22"/>
        </w:rPr>
        <w:t xml:space="preserve">. </w:t>
      </w:r>
      <w:r w:rsidR="00E25273" w:rsidRPr="00BF4CB0">
        <w:rPr>
          <w:rFonts w:asciiTheme="majorBidi" w:hAnsiTheme="majorBidi" w:cstheme="majorBidi"/>
          <w:szCs w:val="18"/>
        </w:rPr>
        <w:t xml:space="preserve">The Company is hereby </w:t>
      </w:r>
      <w:proofErr w:type="gramStart"/>
      <w:r w:rsidR="00E25273" w:rsidRPr="00BF4CB0">
        <w:rPr>
          <w:rFonts w:asciiTheme="majorBidi" w:hAnsiTheme="majorBidi" w:cstheme="majorBidi"/>
          <w:szCs w:val="18"/>
        </w:rPr>
        <w:t>obligated</w:t>
      </w:r>
      <w:proofErr w:type="gramEnd"/>
      <w:r w:rsidR="00E25273" w:rsidRPr="00BF4CB0">
        <w:rPr>
          <w:rFonts w:asciiTheme="majorBidi" w:hAnsiTheme="majorBidi" w:cstheme="majorBidi"/>
          <w:szCs w:val="18"/>
        </w:rPr>
        <w:t xml:space="preserve"> to </w:t>
      </w:r>
      <w:proofErr w:type="gramStart"/>
      <w:r w:rsidR="00E25273" w:rsidRPr="00BF4CB0">
        <w:rPr>
          <w:rFonts w:asciiTheme="majorBidi" w:hAnsiTheme="majorBidi" w:cstheme="majorBidi"/>
          <w:szCs w:val="18"/>
        </w:rPr>
        <w:t>maintain in</w:t>
      </w:r>
      <w:proofErr w:type="gramEnd"/>
      <w:r w:rsidR="00E25273" w:rsidRPr="00BF4CB0">
        <w:rPr>
          <w:rFonts w:asciiTheme="majorBidi" w:hAnsiTheme="majorBidi" w:cstheme="majorBidi"/>
          <w:szCs w:val="18"/>
        </w:rPr>
        <w:t xml:space="preserve"> strict confidence all </w:t>
      </w:r>
      <w:r w:rsidR="00DB32B4">
        <w:rPr>
          <w:rFonts w:asciiTheme="majorBidi" w:hAnsiTheme="majorBidi" w:cstheme="majorBidi"/>
          <w:szCs w:val="18"/>
        </w:rPr>
        <w:t xml:space="preserve">TRDF </w:t>
      </w:r>
      <w:r w:rsidR="00AB51C4">
        <w:rPr>
          <w:rFonts w:asciiTheme="majorBidi" w:hAnsiTheme="majorBidi" w:cstheme="majorBidi"/>
          <w:szCs w:val="18"/>
        </w:rPr>
        <w:t>C</w:t>
      </w:r>
      <w:r w:rsidR="00AB51C4" w:rsidRPr="00BF4CB0">
        <w:rPr>
          <w:rFonts w:asciiTheme="majorBidi" w:hAnsiTheme="majorBidi" w:cstheme="majorBidi"/>
          <w:szCs w:val="18"/>
        </w:rPr>
        <w:t>onfidential</w:t>
      </w:r>
      <w:r w:rsidR="00DB32B4">
        <w:rPr>
          <w:rFonts w:asciiTheme="majorBidi" w:hAnsiTheme="majorBidi" w:cstheme="majorBidi"/>
          <w:szCs w:val="18"/>
        </w:rPr>
        <w:t xml:space="preserve"> I</w:t>
      </w:r>
      <w:r w:rsidR="00DB32B4" w:rsidRPr="00BF4CB0">
        <w:rPr>
          <w:rFonts w:asciiTheme="majorBidi" w:hAnsiTheme="majorBidi" w:cstheme="majorBidi"/>
          <w:szCs w:val="18"/>
        </w:rPr>
        <w:t>nformation</w:t>
      </w:r>
      <w:r w:rsidR="00DB32B4">
        <w:rPr>
          <w:rFonts w:asciiTheme="majorBidi" w:hAnsiTheme="majorBidi" w:cstheme="majorBidi"/>
          <w:szCs w:val="18"/>
        </w:rPr>
        <w:t xml:space="preserve"> </w:t>
      </w:r>
      <w:proofErr w:type="gramStart"/>
      <w:r w:rsidR="00DB32B4">
        <w:rPr>
          <w:rFonts w:asciiTheme="majorBidi" w:hAnsiTheme="majorBidi" w:cstheme="majorBidi"/>
          <w:szCs w:val="18"/>
        </w:rPr>
        <w:t>not to disclose</w:t>
      </w:r>
      <w:proofErr w:type="gramEnd"/>
      <w:r w:rsidR="00DB32B4">
        <w:rPr>
          <w:rFonts w:asciiTheme="majorBidi" w:hAnsiTheme="majorBidi" w:cstheme="majorBidi"/>
          <w:szCs w:val="18"/>
        </w:rPr>
        <w:t xml:space="preserve"> it to any third party and not to use it in any manner</w:t>
      </w:r>
      <w:r w:rsidR="00E25273" w:rsidRPr="00BF4CB0">
        <w:rPr>
          <w:rFonts w:asciiTheme="majorBidi" w:hAnsiTheme="majorBidi" w:cstheme="majorBidi"/>
          <w:szCs w:val="18"/>
        </w:rPr>
        <w:t xml:space="preserve">. The Company shall be responsible for ensuring that all Company’s Authorized Representatives and anyone else on </w:t>
      </w:r>
      <w:proofErr w:type="gramStart"/>
      <w:r w:rsidR="00E25273" w:rsidRPr="00BF4CB0">
        <w:rPr>
          <w:rFonts w:asciiTheme="majorBidi" w:hAnsiTheme="majorBidi" w:cstheme="majorBidi"/>
          <w:szCs w:val="18"/>
        </w:rPr>
        <w:t>its</w:t>
      </w:r>
      <w:proofErr w:type="gramEnd"/>
      <w:r w:rsidR="00E25273" w:rsidRPr="00BF4CB0">
        <w:rPr>
          <w:rFonts w:asciiTheme="majorBidi" w:hAnsiTheme="majorBidi" w:cstheme="majorBidi"/>
          <w:szCs w:val="18"/>
        </w:rPr>
        <w:t xml:space="preserve"> </w:t>
      </w:r>
      <w:proofErr w:type="gramStart"/>
      <w:r w:rsidR="00E25273" w:rsidRPr="00BF4CB0">
        <w:rPr>
          <w:rFonts w:asciiTheme="majorBidi" w:hAnsiTheme="majorBidi" w:cstheme="majorBidi"/>
          <w:szCs w:val="18"/>
        </w:rPr>
        <w:t>behalf,</w:t>
      </w:r>
      <w:proofErr w:type="gramEnd"/>
      <w:r w:rsidR="00E25273" w:rsidRPr="00BF4CB0">
        <w:rPr>
          <w:rFonts w:asciiTheme="majorBidi" w:hAnsiTheme="majorBidi" w:cstheme="majorBidi"/>
          <w:szCs w:val="18"/>
        </w:rPr>
        <w:t xml:space="preserve"> shall comply with this commitment</w:t>
      </w:r>
      <w:r w:rsidR="00DB32B4">
        <w:rPr>
          <w:rFonts w:asciiTheme="majorBidi" w:hAnsiTheme="majorBidi" w:cstheme="majorBidi"/>
          <w:szCs w:val="18"/>
        </w:rPr>
        <w:t xml:space="preserve"> and shall be liable for any damage (direct and indirect) caused </w:t>
      </w:r>
      <w:proofErr w:type="gramStart"/>
      <w:r w:rsidR="00DB32B4">
        <w:rPr>
          <w:rFonts w:asciiTheme="majorBidi" w:hAnsiTheme="majorBidi" w:cstheme="majorBidi"/>
          <w:szCs w:val="18"/>
        </w:rPr>
        <w:t>as a result of</w:t>
      </w:r>
      <w:proofErr w:type="gramEnd"/>
      <w:r w:rsidR="00DB32B4">
        <w:rPr>
          <w:rFonts w:asciiTheme="majorBidi" w:hAnsiTheme="majorBidi" w:cstheme="majorBidi"/>
          <w:szCs w:val="18"/>
        </w:rPr>
        <w:t xml:space="preserve"> any such breach</w:t>
      </w:r>
      <w:r w:rsidR="00E25273" w:rsidRPr="00BF4CB0">
        <w:rPr>
          <w:rFonts w:asciiTheme="majorBidi" w:hAnsiTheme="majorBidi" w:cstheme="majorBidi"/>
          <w:szCs w:val="18"/>
        </w:rPr>
        <w:t>.</w:t>
      </w:r>
      <w:bookmarkEnd w:id="10"/>
      <w:r w:rsidR="00E25273" w:rsidRPr="00BF4CB0">
        <w:rPr>
          <w:rFonts w:asciiTheme="majorBidi" w:hAnsiTheme="majorBidi" w:cstheme="majorBidi"/>
          <w:szCs w:val="18"/>
        </w:rPr>
        <w:t xml:space="preserve"> </w:t>
      </w:r>
      <w:r w:rsidR="00EC5D92">
        <w:rPr>
          <w:rFonts w:asciiTheme="majorBidi" w:hAnsiTheme="majorBidi" w:cstheme="majorBidi"/>
          <w:szCs w:val="18"/>
        </w:rPr>
        <w:t>The Company</w:t>
      </w:r>
      <w:r w:rsidR="00EC5D92" w:rsidRPr="00EC5D92">
        <w:rPr>
          <w:rFonts w:asciiTheme="majorBidi" w:hAnsiTheme="majorBidi" w:cstheme="majorBidi"/>
          <w:szCs w:val="18"/>
        </w:rPr>
        <w:t xml:space="preserve"> agrees</w:t>
      </w:r>
      <w:r w:rsidR="00583C61">
        <w:rPr>
          <w:rFonts w:asciiTheme="majorBidi" w:hAnsiTheme="majorBidi" w:cstheme="majorBidi"/>
          <w:szCs w:val="18"/>
        </w:rPr>
        <w:t xml:space="preserve"> that</w:t>
      </w:r>
      <w:r w:rsidR="00EC5D92" w:rsidRPr="00EC5D92">
        <w:rPr>
          <w:rFonts w:asciiTheme="majorBidi" w:hAnsiTheme="majorBidi" w:cstheme="majorBidi"/>
          <w:szCs w:val="18"/>
        </w:rPr>
        <w:t xml:space="preserve"> </w:t>
      </w:r>
      <w:r w:rsidR="00E96417">
        <w:rPr>
          <w:rFonts w:asciiTheme="majorBidi" w:hAnsiTheme="majorBidi" w:cstheme="majorBidi"/>
          <w:szCs w:val="18"/>
        </w:rPr>
        <w:t>in the event it</w:t>
      </w:r>
      <w:r w:rsidR="00DB32B4">
        <w:rPr>
          <w:rFonts w:asciiTheme="majorBidi" w:hAnsiTheme="majorBidi" w:cstheme="majorBidi"/>
          <w:szCs w:val="18"/>
        </w:rPr>
        <w:t xml:space="preserve"> or  any</w:t>
      </w:r>
      <w:r w:rsidR="00E96417">
        <w:rPr>
          <w:rFonts w:asciiTheme="majorBidi" w:hAnsiTheme="majorBidi" w:cstheme="majorBidi"/>
          <w:szCs w:val="18"/>
        </w:rPr>
        <w:t xml:space="preserve"> </w:t>
      </w:r>
      <w:r w:rsidR="00DB32B4" w:rsidRPr="00BF4CB0">
        <w:rPr>
          <w:rFonts w:asciiTheme="majorBidi" w:hAnsiTheme="majorBidi" w:cstheme="majorBidi"/>
          <w:szCs w:val="18"/>
        </w:rPr>
        <w:t xml:space="preserve">Company’s Authorized Representative </w:t>
      </w:r>
      <w:r w:rsidR="00EC5D92" w:rsidRPr="00EC5D92">
        <w:rPr>
          <w:rFonts w:asciiTheme="majorBidi" w:hAnsiTheme="majorBidi" w:cstheme="majorBidi"/>
          <w:szCs w:val="18"/>
        </w:rPr>
        <w:t>breach</w:t>
      </w:r>
      <w:r w:rsidR="00E96417">
        <w:rPr>
          <w:rFonts w:asciiTheme="majorBidi" w:hAnsiTheme="majorBidi" w:cstheme="majorBidi"/>
          <w:szCs w:val="18"/>
        </w:rPr>
        <w:t>es</w:t>
      </w:r>
      <w:r w:rsidR="00EC5D92" w:rsidRPr="00EC5D92">
        <w:rPr>
          <w:rFonts w:asciiTheme="majorBidi" w:hAnsiTheme="majorBidi" w:cstheme="majorBidi"/>
          <w:szCs w:val="18"/>
        </w:rPr>
        <w:t xml:space="preserve"> this </w:t>
      </w:r>
      <w:r w:rsidR="00EC5D92">
        <w:rPr>
          <w:rFonts w:asciiTheme="majorBidi" w:hAnsiTheme="majorBidi" w:cstheme="majorBidi"/>
          <w:szCs w:val="18"/>
        </w:rPr>
        <w:t xml:space="preserve">Section </w:t>
      </w:r>
      <w:r w:rsidR="00EC5D92">
        <w:rPr>
          <w:rFonts w:asciiTheme="majorBidi" w:hAnsiTheme="majorBidi" w:cstheme="majorBidi"/>
          <w:szCs w:val="18"/>
        </w:rPr>
        <w:fldChar w:fldCharType="begin"/>
      </w:r>
      <w:r w:rsidR="00EC5D92">
        <w:rPr>
          <w:rFonts w:asciiTheme="majorBidi" w:hAnsiTheme="majorBidi" w:cstheme="majorBidi"/>
          <w:szCs w:val="18"/>
        </w:rPr>
        <w:instrText xml:space="preserve"> REF _Ref207952417 \r \h </w:instrText>
      </w:r>
      <w:r w:rsidR="00EC5D92">
        <w:rPr>
          <w:rFonts w:asciiTheme="majorBidi" w:hAnsiTheme="majorBidi" w:cstheme="majorBidi"/>
          <w:szCs w:val="18"/>
        </w:rPr>
      </w:r>
      <w:r w:rsidR="00EC5D92">
        <w:rPr>
          <w:rFonts w:asciiTheme="majorBidi" w:hAnsiTheme="majorBidi" w:cstheme="majorBidi"/>
          <w:szCs w:val="18"/>
        </w:rPr>
        <w:fldChar w:fldCharType="separate"/>
      </w:r>
      <w:r w:rsidR="00EC5D92">
        <w:rPr>
          <w:rFonts w:asciiTheme="majorBidi" w:hAnsiTheme="majorBidi" w:cstheme="majorBidi"/>
          <w:szCs w:val="18"/>
          <w:cs/>
        </w:rPr>
        <w:t>‎</w:t>
      </w:r>
      <w:r w:rsidR="00EC5D92">
        <w:rPr>
          <w:rFonts w:asciiTheme="majorBidi" w:hAnsiTheme="majorBidi" w:cstheme="majorBidi"/>
          <w:szCs w:val="18"/>
        </w:rPr>
        <w:t>4</w:t>
      </w:r>
      <w:r w:rsidR="00EC5D92">
        <w:rPr>
          <w:rFonts w:asciiTheme="majorBidi" w:hAnsiTheme="majorBidi" w:cstheme="majorBidi"/>
          <w:szCs w:val="18"/>
        </w:rPr>
        <w:fldChar w:fldCharType="end"/>
      </w:r>
      <w:r w:rsidR="00EC5D92">
        <w:rPr>
          <w:rFonts w:asciiTheme="majorBidi" w:hAnsiTheme="majorBidi" w:cstheme="majorBidi"/>
          <w:szCs w:val="18"/>
        </w:rPr>
        <w:t xml:space="preserve">, </w:t>
      </w:r>
      <w:r w:rsidR="00EC5D92" w:rsidRPr="00EC5D92">
        <w:rPr>
          <w:rFonts w:asciiTheme="majorBidi" w:hAnsiTheme="majorBidi" w:cstheme="majorBidi"/>
          <w:szCs w:val="18"/>
        </w:rPr>
        <w:t xml:space="preserve">it will indemnify and hold harmless </w:t>
      </w:r>
      <w:r w:rsidR="00EC5D92">
        <w:rPr>
          <w:rFonts w:asciiTheme="majorBidi" w:hAnsiTheme="majorBidi" w:cstheme="majorBidi"/>
          <w:szCs w:val="18"/>
        </w:rPr>
        <w:t>TRDF and/or the Technion or anyone on their behalf,</w:t>
      </w:r>
      <w:r w:rsidR="00EC5D92" w:rsidRPr="00EC5D92">
        <w:rPr>
          <w:rFonts w:asciiTheme="majorBidi" w:hAnsiTheme="majorBidi" w:cstheme="majorBidi"/>
          <w:szCs w:val="18"/>
        </w:rPr>
        <w:t xml:space="preserve"> from any and all loss or damage </w:t>
      </w:r>
      <w:r w:rsidR="00DB32B4">
        <w:rPr>
          <w:rFonts w:asciiTheme="majorBidi" w:hAnsiTheme="majorBidi" w:cstheme="majorBidi"/>
          <w:szCs w:val="18"/>
        </w:rPr>
        <w:t>caused</w:t>
      </w:r>
      <w:r w:rsidR="00EC5D92" w:rsidRPr="00EC5D92">
        <w:rPr>
          <w:rFonts w:asciiTheme="majorBidi" w:hAnsiTheme="majorBidi" w:cstheme="majorBidi"/>
          <w:szCs w:val="18"/>
        </w:rPr>
        <w:t xml:space="preserve"> by the </w:t>
      </w:r>
      <w:r w:rsidR="00EC5D92">
        <w:rPr>
          <w:rFonts w:asciiTheme="majorBidi" w:hAnsiTheme="majorBidi" w:cstheme="majorBidi"/>
          <w:szCs w:val="18"/>
        </w:rPr>
        <w:t xml:space="preserve">Company and/or </w:t>
      </w:r>
      <w:r w:rsidR="00EC5D92" w:rsidRPr="00BF4CB0">
        <w:rPr>
          <w:rFonts w:asciiTheme="majorBidi" w:hAnsiTheme="majorBidi" w:cstheme="majorBidi"/>
          <w:szCs w:val="18"/>
        </w:rPr>
        <w:t>Company’s Authorized Representatives</w:t>
      </w:r>
      <w:r w:rsidR="00EC5D92">
        <w:rPr>
          <w:rFonts w:asciiTheme="majorBidi" w:hAnsiTheme="majorBidi" w:cstheme="majorBidi"/>
          <w:szCs w:val="18"/>
        </w:rPr>
        <w:t xml:space="preserve"> </w:t>
      </w:r>
      <w:r w:rsidR="00EC5D92" w:rsidRPr="00EC5D92">
        <w:rPr>
          <w:rFonts w:asciiTheme="majorBidi" w:hAnsiTheme="majorBidi" w:cstheme="majorBidi"/>
          <w:szCs w:val="18"/>
        </w:rPr>
        <w:t xml:space="preserve">by virtue of the </w:t>
      </w:r>
      <w:r w:rsidR="00EC5D92">
        <w:rPr>
          <w:rFonts w:asciiTheme="majorBidi" w:hAnsiTheme="majorBidi" w:cstheme="majorBidi"/>
          <w:szCs w:val="18"/>
        </w:rPr>
        <w:t>Company</w:t>
      </w:r>
      <w:r w:rsidR="00EC5D92" w:rsidRPr="00EC5D92">
        <w:rPr>
          <w:rFonts w:asciiTheme="majorBidi" w:hAnsiTheme="majorBidi" w:cstheme="majorBidi"/>
          <w:szCs w:val="18"/>
        </w:rPr>
        <w:t xml:space="preserve">'s breach of this </w:t>
      </w:r>
      <w:r w:rsidR="00EC5D92">
        <w:rPr>
          <w:rFonts w:asciiTheme="majorBidi" w:hAnsiTheme="majorBidi" w:cstheme="majorBidi"/>
          <w:szCs w:val="18"/>
        </w:rPr>
        <w:t xml:space="preserve">Section </w:t>
      </w:r>
      <w:r w:rsidR="00EC5D92">
        <w:rPr>
          <w:rFonts w:asciiTheme="majorBidi" w:hAnsiTheme="majorBidi" w:cstheme="majorBidi"/>
          <w:szCs w:val="18"/>
        </w:rPr>
        <w:fldChar w:fldCharType="begin"/>
      </w:r>
      <w:r w:rsidR="00EC5D92">
        <w:rPr>
          <w:rFonts w:asciiTheme="majorBidi" w:hAnsiTheme="majorBidi" w:cstheme="majorBidi"/>
          <w:szCs w:val="18"/>
        </w:rPr>
        <w:instrText xml:space="preserve"> REF _Ref207952417 \r \h </w:instrText>
      </w:r>
      <w:r w:rsidR="00EC5D92">
        <w:rPr>
          <w:rFonts w:asciiTheme="majorBidi" w:hAnsiTheme="majorBidi" w:cstheme="majorBidi"/>
          <w:szCs w:val="18"/>
        </w:rPr>
      </w:r>
      <w:r w:rsidR="00EC5D92">
        <w:rPr>
          <w:rFonts w:asciiTheme="majorBidi" w:hAnsiTheme="majorBidi" w:cstheme="majorBidi"/>
          <w:szCs w:val="18"/>
        </w:rPr>
        <w:fldChar w:fldCharType="separate"/>
      </w:r>
      <w:r w:rsidR="00EC5D92">
        <w:rPr>
          <w:rFonts w:asciiTheme="majorBidi" w:hAnsiTheme="majorBidi" w:cstheme="majorBidi"/>
          <w:szCs w:val="18"/>
          <w:cs/>
        </w:rPr>
        <w:t>‎</w:t>
      </w:r>
      <w:r w:rsidR="00EC5D92">
        <w:rPr>
          <w:rFonts w:asciiTheme="majorBidi" w:hAnsiTheme="majorBidi" w:cstheme="majorBidi"/>
          <w:szCs w:val="18"/>
        </w:rPr>
        <w:t>4</w:t>
      </w:r>
      <w:r w:rsidR="00EC5D92">
        <w:rPr>
          <w:rFonts w:asciiTheme="majorBidi" w:hAnsiTheme="majorBidi" w:cstheme="majorBidi"/>
          <w:szCs w:val="18"/>
        </w:rPr>
        <w:fldChar w:fldCharType="end"/>
      </w:r>
      <w:r w:rsidR="00EC5D92" w:rsidRPr="00EC5D92">
        <w:rPr>
          <w:rFonts w:asciiTheme="majorBidi" w:hAnsiTheme="majorBidi" w:cstheme="majorBidi"/>
          <w:szCs w:val="18"/>
        </w:rPr>
        <w:t xml:space="preserve">, including the cost involved of obtaining injunctive relief against the </w:t>
      </w:r>
      <w:r w:rsidR="00EC5D92">
        <w:rPr>
          <w:rFonts w:asciiTheme="majorBidi" w:hAnsiTheme="majorBidi" w:cstheme="majorBidi"/>
          <w:szCs w:val="18"/>
        </w:rPr>
        <w:t>Company</w:t>
      </w:r>
      <w:r w:rsidR="00530E1A">
        <w:rPr>
          <w:rFonts w:asciiTheme="majorBidi" w:hAnsiTheme="majorBidi" w:cstheme="majorBidi"/>
          <w:szCs w:val="18"/>
        </w:rPr>
        <w:t xml:space="preserve"> in </w:t>
      </w:r>
      <w:r w:rsidR="00530E1A" w:rsidRPr="00530E1A">
        <w:rPr>
          <w:rFonts w:asciiTheme="majorBidi" w:hAnsiTheme="majorBidi" w:cstheme="majorBidi"/>
          <w:szCs w:val="18"/>
        </w:rPr>
        <w:t>any competent court worldwide</w:t>
      </w:r>
      <w:r w:rsidR="00EC5D92">
        <w:rPr>
          <w:rFonts w:asciiTheme="majorBidi" w:hAnsiTheme="majorBidi" w:cstheme="majorBidi"/>
          <w:szCs w:val="18"/>
        </w:rPr>
        <w:t>.</w:t>
      </w:r>
      <w:r w:rsidR="00AB51C4">
        <w:rPr>
          <w:rFonts w:asciiTheme="majorBidi" w:hAnsiTheme="majorBidi" w:cstheme="majorBidi"/>
          <w:szCs w:val="18"/>
        </w:rPr>
        <w:t xml:space="preserve"> </w:t>
      </w:r>
    </w:p>
    <w:p w14:paraId="6312107B" w14:textId="414B2826" w:rsidR="009E6F1C" w:rsidRPr="00BF4CB0" w:rsidRDefault="00803A2C" w:rsidP="004901BC">
      <w:pPr>
        <w:numPr>
          <w:ilvl w:val="0"/>
          <w:numId w:val="15"/>
        </w:numPr>
        <w:tabs>
          <w:tab w:val="clear" w:pos="360"/>
          <w:tab w:val="num" w:pos="567"/>
        </w:tabs>
        <w:bidi w:val="0"/>
        <w:spacing w:after="120"/>
        <w:ind w:left="567" w:hanging="567"/>
        <w:jc w:val="both"/>
        <w:rPr>
          <w:rFonts w:asciiTheme="majorBidi" w:hAnsiTheme="majorBidi" w:cstheme="majorBidi"/>
          <w:color w:val="000000"/>
          <w:szCs w:val="22"/>
        </w:rPr>
      </w:pPr>
      <w:bookmarkStart w:id="11" w:name="_Ref206019152"/>
      <w:r w:rsidRPr="00BF4CB0">
        <w:rPr>
          <w:rFonts w:asciiTheme="majorBidi" w:hAnsiTheme="majorBidi" w:cstheme="majorBidi"/>
          <w:bCs/>
          <w:smallCaps/>
          <w:szCs w:val="22"/>
          <w:u w:val="single"/>
        </w:rPr>
        <w:t>U</w:t>
      </w:r>
      <w:r w:rsidR="009E6F1C" w:rsidRPr="00BF4CB0">
        <w:rPr>
          <w:rFonts w:asciiTheme="majorBidi" w:hAnsiTheme="majorBidi" w:cstheme="majorBidi"/>
          <w:bCs/>
          <w:smallCaps/>
          <w:szCs w:val="22"/>
          <w:u w:val="single"/>
        </w:rPr>
        <w:t xml:space="preserve">se of </w:t>
      </w:r>
      <w:r w:rsidRPr="00BF4CB0">
        <w:rPr>
          <w:rFonts w:asciiTheme="majorBidi" w:hAnsiTheme="majorBidi" w:cstheme="majorBidi"/>
          <w:bCs/>
          <w:smallCaps/>
          <w:szCs w:val="22"/>
          <w:u w:val="single"/>
        </w:rPr>
        <w:t>N</w:t>
      </w:r>
      <w:r w:rsidR="009E6F1C" w:rsidRPr="00BF4CB0">
        <w:rPr>
          <w:rFonts w:asciiTheme="majorBidi" w:hAnsiTheme="majorBidi" w:cstheme="majorBidi"/>
          <w:bCs/>
          <w:smallCaps/>
          <w:szCs w:val="22"/>
          <w:u w:val="single"/>
        </w:rPr>
        <w:t>ame</w:t>
      </w:r>
      <w:bookmarkEnd w:id="11"/>
    </w:p>
    <w:p w14:paraId="16467A62" w14:textId="49468F7D" w:rsidR="009E6F1C" w:rsidRPr="00BF4CB0" w:rsidRDefault="008E29F9" w:rsidP="008E29F9">
      <w:pPr>
        <w:tabs>
          <w:tab w:val="num" w:pos="567"/>
        </w:tabs>
        <w:bidi w:val="0"/>
        <w:spacing w:after="120"/>
        <w:ind w:left="567" w:hanging="567"/>
        <w:jc w:val="both"/>
        <w:rPr>
          <w:rFonts w:asciiTheme="majorBidi" w:hAnsiTheme="majorBidi" w:cstheme="majorBidi"/>
          <w:color w:val="000000"/>
          <w:szCs w:val="22"/>
        </w:rPr>
      </w:pPr>
      <w:r w:rsidRPr="00BF4CB0">
        <w:rPr>
          <w:rFonts w:asciiTheme="majorBidi" w:hAnsiTheme="majorBidi" w:cstheme="majorBidi"/>
          <w:color w:val="000000"/>
          <w:szCs w:val="22"/>
        </w:rPr>
        <w:tab/>
      </w:r>
      <w:r w:rsidR="009E6F1C" w:rsidRPr="00BF4CB0">
        <w:rPr>
          <w:rFonts w:asciiTheme="majorBidi" w:hAnsiTheme="majorBidi" w:cstheme="majorBidi"/>
          <w:color w:val="000000"/>
          <w:szCs w:val="22"/>
        </w:rPr>
        <w:t xml:space="preserve">Company shall not make any use of any kind of </w:t>
      </w:r>
      <w:proofErr w:type="gramStart"/>
      <w:r w:rsidR="009E6F1C" w:rsidRPr="00BF4CB0">
        <w:rPr>
          <w:rFonts w:asciiTheme="majorBidi" w:hAnsiTheme="majorBidi" w:cstheme="majorBidi"/>
          <w:color w:val="000000"/>
          <w:szCs w:val="22"/>
        </w:rPr>
        <w:t>the name</w:t>
      </w:r>
      <w:proofErr w:type="gramEnd"/>
      <w:r w:rsidR="009E6F1C" w:rsidRPr="00BF4CB0">
        <w:rPr>
          <w:rFonts w:asciiTheme="majorBidi" w:hAnsiTheme="majorBidi" w:cstheme="majorBidi"/>
          <w:color w:val="000000"/>
          <w:szCs w:val="22"/>
        </w:rPr>
        <w:t xml:space="preserve"> </w:t>
      </w:r>
      <w:r w:rsidR="00DC7423" w:rsidRPr="00BF4CB0">
        <w:rPr>
          <w:rFonts w:asciiTheme="majorBidi" w:hAnsiTheme="majorBidi" w:cstheme="majorBidi"/>
          <w:color w:val="000000"/>
          <w:szCs w:val="22"/>
        </w:rPr>
        <w:t xml:space="preserve">and/or logo </w:t>
      </w:r>
      <w:r w:rsidR="009E6F1C" w:rsidRPr="00BF4CB0">
        <w:rPr>
          <w:rFonts w:asciiTheme="majorBidi" w:hAnsiTheme="majorBidi" w:cstheme="majorBidi"/>
          <w:color w:val="000000"/>
          <w:szCs w:val="22"/>
        </w:rPr>
        <w:t>of TRDF, Technion, the Research</w:t>
      </w:r>
      <w:r w:rsidR="00212D02" w:rsidRPr="00BF4CB0">
        <w:rPr>
          <w:rFonts w:asciiTheme="majorBidi" w:hAnsiTheme="majorBidi" w:cstheme="majorBidi"/>
          <w:color w:val="000000"/>
          <w:szCs w:val="22"/>
        </w:rPr>
        <w:t>er</w:t>
      </w:r>
      <w:r w:rsidR="009E6F1C" w:rsidRPr="00BF4CB0">
        <w:rPr>
          <w:rFonts w:asciiTheme="majorBidi" w:hAnsiTheme="majorBidi" w:cstheme="majorBidi"/>
          <w:color w:val="000000"/>
          <w:szCs w:val="22"/>
        </w:rPr>
        <w:t xml:space="preserve">, </w:t>
      </w:r>
      <w:r w:rsidR="00803A2C" w:rsidRPr="00BF4CB0">
        <w:rPr>
          <w:rFonts w:asciiTheme="majorBidi" w:hAnsiTheme="majorBidi" w:cstheme="majorBidi"/>
          <w:color w:val="000000"/>
          <w:szCs w:val="22"/>
        </w:rPr>
        <w:t xml:space="preserve">the </w:t>
      </w:r>
      <w:r w:rsidR="00DC7423" w:rsidRPr="00BF4CB0">
        <w:rPr>
          <w:rFonts w:asciiTheme="majorBidi" w:hAnsiTheme="majorBidi" w:cstheme="majorBidi"/>
          <w:color w:val="000000"/>
          <w:szCs w:val="22"/>
        </w:rPr>
        <w:t xml:space="preserve">Researcher’s </w:t>
      </w:r>
      <w:r w:rsidR="00803A2C" w:rsidRPr="00BF4CB0">
        <w:rPr>
          <w:rFonts w:asciiTheme="majorBidi" w:hAnsiTheme="majorBidi" w:cstheme="majorBidi"/>
          <w:color w:val="000000"/>
          <w:szCs w:val="22"/>
        </w:rPr>
        <w:t xml:space="preserve">lab </w:t>
      </w:r>
      <w:r w:rsidR="009E6F1C" w:rsidRPr="00BF4CB0">
        <w:rPr>
          <w:rFonts w:asciiTheme="majorBidi" w:hAnsiTheme="majorBidi" w:cstheme="majorBidi"/>
          <w:color w:val="000000"/>
          <w:szCs w:val="22"/>
        </w:rPr>
        <w:t xml:space="preserve">or any </w:t>
      </w:r>
      <w:r w:rsidR="00803A2C" w:rsidRPr="00BF4CB0">
        <w:rPr>
          <w:rFonts w:asciiTheme="majorBidi" w:hAnsiTheme="majorBidi" w:cstheme="majorBidi"/>
          <w:color w:val="000000"/>
          <w:szCs w:val="22"/>
        </w:rPr>
        <w:t>member thereof</w:t>
      </w:r>
      <w:r w:rsidR="009E6F1C" w:rsidRPr="00BF4CB0">
        <w:rPr>
          <w:rFonts w:asciiTheme="majorBidi" w:hAnsiTheme="majorBidi" w:cstheme="majorBidi"/>
          <w:color w:val="000000"/>
          <w:szCs w:val="22"/>
        </w:rPr>
        <w:t xml:space="preserve">, without the prior written consent of </w:t>
      </w:r>
      <w:r w:rsidR="00803A2C" w:rsidRPr="00BF4CB0">
        <w:rPr>
          <w:rFonts w:asciiTheme="majorBidi" w:hAnsiTheme="majorBidi" w:cstheme="majorBidi"/>
          <w:color w:val="000000"/>
          <w:szCs w:val="22"/>
        </w:rPr>
        <w:t>the authorized personnel</w:t>
      </w:r>
      <w:r w:rsidR="009E6F1C" w:rsidRPr="00BF4CB0">
        <w:rPr>
          <w:rFonts w:asciiTheme="majorBidi" w:hAnsiTheme="majorBidi" w:cstheme="majorBidi"/>
          <w:color w:val="000000"/>
          <w:szCs w:val="22"/>
        </w:rPr>
        <w:t>.</w:t>
      </w:r>
    </w:p>
    <w:p w14:paraId="565DD010" w14:textId="64614063" w:rsidR="008A23DC" w:rsidRPr="00BF4CB0" w:rsidRDefault="00B4425F" w:rsidP="008E29F9">
      <w:pPr>
        <w:numPr>
          <w:ilvl w:val="0"/>
          <w:numId w:val="15"/>
        </w:numPr>
        <w:tabs>
          <w:tab w:val="clear" w:pos="360"/>
        </w:tabs>
        <w:bidi w:val="0"/>
        <w:spacing w:before="120" w:after="120"/>
        <w:ind w:left="567" w:hanging="567"/>
        <w:jc w:val="both"/>
        <w:rPr>
          <w:rFonts w:asciiTheme="majorBidi" w:hAnsiTheme="majorBidi" w:cstheme="majorBidi"/>
          <w:bCs/>
          <w:smallCaps/>
          <w:szCs w:val="22"/>
          <w:u w:val="single"/>
        </w:rPr>
      </w:pPr>
      <w:r w:rsidRPr="00BF4CB0">
        <w:rPr>
          <w:rFonts w:asciiTheme="majorBidi" w:hAnsiTheme="majorBidi" w:cstheme="majorBidi"/>
          <w:bCs/>
          <w:smallCaps/>
          <w:szCs w:val="22"/>
          <w:u w:val="single"/>
        </w:rPr>
        <w:t>Relationship of the Partie</w:t>
      </w:r>
      <w:r w:rsidR="008D4B7E" w:rsidRPr="00BF4CB0">
        <w:rPr>
          <w:rFonts w:asciiTheme="majorBidi" w:hAnsiTheme="majorBidi" w:cstheme="majorBidi"/>
          <w:bCs/>
          <w:smallCaps/>
          <w:szCs w:val="22"/>
          <w:u w:val="single"/>
        </w:rPr>
        <w:t>s</w:t>
      </w:r>
      <w:r w:rsidR="00621A6C" w:rsidRPr="00BF4CB0">
        <w:rPr>
          <w:rFonts w:asciiTheme="majorBidi" w:hAnsiTheme="majorBidi" w:cstheme="majorBidi"/>
          <w:bCs/>
          <w:smallCaps/>
          <w:szCs w:val="22"/>
          <w:u w:val="single"/>
        </w:rPr>
        <w:t xml:space="preserve"> </w:t>
      </w:r>
      <w:bookmarkEnd w:id="9"/>
    </w:p>
    <w:p w14:paraId="58042A8B" w14:textId="5E9D17C4" w:rsidR="008D4B7E" w:rsidRPr="00BF4CB0" w:rsidRDefault="00B92C9F" w:rsidP="008E29F9">
      <w:pPr>
        <w:bidi w:val="0"/>
        <w:spacing w:before="120" w:after="120"/>
        <w:ind w:left="567"/>
        <w:jc w:val="both"/>
        <w:rPr>
          <w:rFonts w:asciiTheme="majorBidi" w:hAnsiTheme="majorBidi" w:cstheme="majorBidi"/>
          <w:szCs w:val="22"/>
        </w:rPr>
      </w:pPr>
      <w:r w:rsidRPr="00BF4CB0">
        <w:rPr>
          <w:rFonts w:asciiTheme="majorBidi" w:hAnsiTheme="majorBidi" w:cstheme="majorBidi"/>
          <w:szCs w:val="22"/>
        </w:rPr>
        <w:t>TRDF</w:t>
      </w:r>
      <w:r w:rsidR="008A23DC" w:rsidRPr="00BF4CB0">
        <w:rPr>
          <w:rFonts w:asciiTheme="majorBidi" w:hAnsiTheme="majorBidi" w:cstheme="majorBidi"/>
          <w:szCs w:val="22"/>
        </w:rPr>
        <w:t xml:space="preserve"> is an independent </w:t>
      </w:r>
      <w:r w:rsidR="009E6F1C" w:rsidRPr="00BF4CB0">
        <w:rPr>
          <w:rFonts w:asciiTheme="majorBidi" w:hAnsiTheme="majorBidi" w:cstheme="majorBidi"/>
          <w:szCs w:val="22"/>
        </w:rPr>
        <w:t>service provider</w:t>
      </w:r>
      <w:r w:rsidR="00AF3F69" w:rsidRPr="00BF4CB0">
        <w:rPr>
          <w:rFonts w:asciiTheme="majorBidi" w:hAnsiTheme="majorBidi" w:cstheme="majorBidi"/>
          <w:szCs w:val="22"/>
        </w:rPr>
        <w:t xml:space="preserve"> </w:t>
      </w:r>
      <w:r w:rsidR="008A23DC" w:rsidRPr="00BF4CB0">
        <w:rPr>
          <w:rFonts w:asciiTheme="majorBidi" w:hAnsiTheme="majorBidi" w:cstheme="majorBidi"/>
          <w:szCs w:val="22"/>
        </w:rPr>
        <w:t xml:space="preserve">of </w:t>
      </w:r>
      <w:r w:rsidR="00005C8B" w:rsidRPr="00BF4CB0">
        <w:rPr>
          <w:rFonts w:asciiTheme="majorBidi" w:hAnsiTheme="majorBidi" w:cstheme="majorBidi"/>
          <w:szCs w:val="22"/>
        </w:rPr>
        <w:t>Company</w:t>
      </w:r>
      <w:r w:rsidR="008A23DC" w:rsidRPr="00BF4CB0">
        <w:rPr>
          <w:rFonts w:asciiTheme="majorBidi" w:hAnsiTheme="majorBidi" w:cstheme="majorBidi"/>
          <w:szCs w:val="22"/>
        </w:rPr>
        <w:t xml:space="preserve">. Nothing in this Agreement shall be interpreted or construed as creating or establishing any partnership, joint venture, employment relationship, franchise or agency or any other similar relationship between </w:t>
      </w:r>
      <w:r w:rsidR="00005C8B" w:rsidRPr="00BF4CB0">
        <w:rPr>
          <w:rFonts w:asciiTheme="majorBidi" w:hAnsiTheme="majorBidi" w:cstheme="majorBidi"/>
          <w:szCs w:val="22"/>
        </w:rPr>
        <w:t>Company</w:t>
      </w:r>
      <w:r w:rsidR="001747E9" w:rsidRPr="00BF4CB0">
        <w:rPr>
          <w:rFonts w:asciiTheme="majorBidi" w:hAnsiTheme="majorBidi" w:cstheme="majorBidi"/>
          <w:szCs w:val="22"/>
        </w:rPr>
        <w:t xml:space="preserve"> </w:t>
      </w:r>
      <w:r w:rsidR="008A23DC" w:rsidRPr="00BF4CB0">
        <w:rPr>
          <w:rFonts w:asciiTheme="majorBidi" w:hAnsiTheme="majorBidi" w:cstheme="majorBidi"/>
          <w:szCs w:val="22"/>
        </w:rPr>
        <w:t xml:space="preserve">and </w:t>
      </w:r>
      <w:r w:rsidRPr="00BF4CB0">
        <w:rPr>
          <w:rFonts w:asciiTheme="majorBidi" w:hAnsiTheme="majorBidi" w:cstheme="majorBidi"/>
          <w:szCs w:val="22"/>
        </w:rPr>
        <w:t>TRDF</w:t>
      </w:r>
      <w:r w:rsidR="008A23DC" w:rsidRPr="00BF4CB0">
        <w:rPr>
          <w:rFonts w:asciiTheme="majorBidi" w:hAnsiTheme="majorBidi" w:cstheme="majorBidi"/>
          <w:szCs w:val="22"/>
        </w:rPr>
        <w:t xml:space="preserve"> and neither </w:t>
      </w:r>
      <w:r w:rsidR="00DE28C4" w:rsidRPr="00BF4CB0">
        <w:rPr>
          <w:rFonts w:asciiTheme="majorBidi" w:hAnsiTheme="majorBidi" w:cstheme="majorBidi"/>
          <w:szCs w:val="22"/>
        </w:rPr>
        <w:t>P</w:t>
      </w:r>
      <w:r w:rsidR="008A23DC" w:rsidRPr="00BF4CB0">
        <w:rPr>
          <w:rFonts w:asciiTheme="majorBidi" w:hAnsiTheme="majorBidi" w:cstheme="majorBidi"/>
          <w:szCs w:val="22"/>
        </w:rPr>
        <w:t>arty shall be held liable for the debts or obligations of the other</w:t>
      </w:r>
      <w:r w:rsidR="00DE28C4" w:rsidRPr="00BF4CB0">
        <w:rPr>
          <w:rFonts w:asciiTheme="majorBidi" w:hAnsiTheme="majorBidi" w:cstheme="majorBidi"/>
          <w:szCs w:val="22"/>
        </w:rPr>
        <w:t xml:space="preserve"> Party</w:t>
      </w:r>
      <w:r w:rsidR="00BF02D0" w:rsidRPr="00BF4CB0">
        <w:rPr>
          <w:rFonts w:asciiTheme="majorBidi" w:hAnsiTheme="majorBidi" w:cstheme="majorBidi"/>
          <w:szCs w:val="22"/>
        </w:rPr>
        <w:t xml:space="preserve"> or represent itself as an agent, employee or a partner of the other Party</w:t>
      </w:r>
      <w:r w:rsidR="008A23DC" w:rsidRPr="00BF4CB0">
        <w:rPr>
          <w:rFonts w:asciiTheme="majorBidi" w:hAnsiTheme="majorBidi" w:cstheme="majorBidi"/>
          <w:szCs w:val="22"/>
        </w:rPr>
        <w:t>.</w:t>
      </w:r>
      <w:r w:rsidR="00695C60" w:rsidRPr="00BF4CB0">
        <w:rPr>
          <w:rFonts w:asciiTheme="majorBidi" w:hAnsiTheme="majorBidi" w:cstheme="majorBidi"/>
          <w:szCs w:val="22"/>
        </w:rPr>
        <w:t xml:space="preserve"> Nothing in this Agreement shall create or be construed as any obligation, express or implied on the part of either Party to enter into any other agreement.</w:t>
      </w:r>
    </w:p>
    <w:p w14:paraId="5D4421B0" w14:textId="7F51A5E8" w:rsidR="008D4B7E" w:rsidRPr="00BF4CB0" w:rsidRDefault="00803A2C" w:rsidP="008E29F9">
      <w:pPr>
        <w:numPr>
          <w:ilvl w:val="0"/>
          <w:numId w:val="15"/>
        </w:numPr>
        <w:tabs>
          <w:tab w:val="clear" w:pos="360"/>
        </w:tabs>
        <w:bidi w:val="0"/>
        <w:spacing w:before="120" w:after="120"/>
        <w:ind w:left="567" w:hanging="567"/>
        <w:jc w:val="both"/>
        <w:rPr>
          <w:rFonts w:asciiTheme="majorBidi" w:hAnsiTheme="majorBidi" w:cstheme="majorBidi"/>
          <w:szCs w:val="22"/>
        </w:rPr>
      </w:pPr>
      <w:r w:rsidRPr="00BF4CB0">
        <w:rPr>
          <w:rFonts w:asciiTheme="majorBidi" w:hAnsiTheme="majorBidi" w:cstheme="majorBidi"/>
          <w:smallCaps/>
          <w:szCs w:val="22"/>
          <w:u w:val="single"/>
        </w:rPr>
        <w:t>D</w:t>
      </w:r>
      <w:r w:rsidR="008D4B7E" w:rsidRPr="00BF4CB0">
        <w:rPr>
          <w:rFonts w:asciiTheme="majorBidi" w:hAnsiTheme="majorBidi" w:cstheme="majorBidi"/>
          <w:smallCaps/>
          <w:szCs w:val="22"/>
          <w:u w:val="single"/>
        </w:rPr>
        <w:t xml:space="preserve">isclaimer of </w:t>
      </w:r>
      <w:r w:rsidRPr="00BF4CB0">
        <w:rPr>
          <w:rFonts w:asciiTheme="majorBidi" w:hAnsiTheme="majorBidi" w:cstheme="majorBidi"/>
          <w:smallCaps/>
          <w:szCs w:val="22"/>
          <w:u w:val="single"/>
        </w:rPr>
        <w:t>W</w:t>
      </w:r>
      <w:r w:rsidR="008D4B7E" w:rsidRPr="00BF4CB0">
        <w:rPr>
          <w:rFonts w:asciiTheme="majorBidi" w:hAnsiTheme="majorBidi" w:cstheme="majorBidi"/>
          <w:smallCaps/>
          <w:szCs w:val="22"/>
          <w:u w:val="single"/>
        </w:rPr>
        <w:t xml:space="preserve">arranties, </w:t>
      </w:r>
      <w:r w:rsidRPr="00BF4CB0">
        <w:rPr>
          <w:rFonts w:asciiTheme="majorBidi" w:hAnsiTheme="majorBidi" w:cstheme="majorBidi"/>
          <w:smallCaps/>
          <w:szCs w:val="22"/>
          <w:u w:val="single"/>
        </w:rPr>
        <w:t>L</w:t>
      </w:r>
      <w:r w:rsidR="008D4B7E" w:rsidRPr="00BF4CB0">
        <w:rPr>
          <w:rFonts w:asciiTheme="majorBidi" w:hAnsiTheme="majorBidi" w:cstheme="majorBidi"/>
          <w:smallCaps/>
          <w:szCs w:val="22"/>
          <w:u w:val="single"/>
        </w:rPr>
        <w:t>iability</w:t>
      </w:r>
      <w:r w:rsidR="008E29F9" w:rsidRPr="00BF4CB0">
        <w:rPr>
          <w:rFonts w:asciiTheme="majorBidi" w:hAnsiTheme="majorBidi" w:cstheme="majorBidi"/>
          <w:smallCaps/>
          <w:szCs w:val="22"/>
          <w:u w:val="single"/>
        </w:rPr>
        <w:t>,</w:t>
      </w:r>
      <w:r w:rsidR="008D4B7E" w:rsidRPr="00BF4CB0">
        <w:rPr>
          <w:rFonts w:asciiTheme="majorBidi" w:hAnsiTheme="majorBidi" w:cstheme="majorBidi"/>
          <w:smallCaps/>
          <w:szCs w:val="22"/>
          <w:u w:val="single"/>
        </w:rPr>
        <w:t xml:space="preserve"> </w:t>
      </w:r>
      <w:r w:rsidRPr="00BF4CB0">
        <w:rPr>
          <w:rFonts w:asciiTheme="majorBidi" w:hAnsiTheme="majorBidi" w:cstheme="majorBidi"/>
          <w:smallCaps/>
          <w:szCs w:val="22"/>
          <w:u w:val="single"/>
        </w:rPr>
        <w:t>I</w:t>
      </w:r>
      <w:r w:rsidR="008D4B7E" w:rsidRPr="00BF4CB0">
        <w:rPr>
          <w:rFonts w:asciiTheme="majorBidi" w:hAnsiTheme="majorBidi" w:cstheme="majorBidi"/>
          <w:smallCaps/>
          <w:szCs w:val="22"/>
          <w:u w:val="single"/>
        </w:rPr>
        <w:t>ndemnification</w:t>
      </w:r>
      <w:r w:rsidR="008E29F9" w:rsidRPr="00BF4CB0">
        <w:rPr>
          <w:rFonts w:asciiTheme="majorBidi" w:hAnsiTheme="majorBidi" w:cstheme="majorBidi"/>
          <w:smallCaps/>
          <w:szCs w:val="22"/>
          <w:u w:val="single"/>
        </w:rPr>
        <w:t xml:space="preserve"> and </w:t>
      </w:r>
      <w:r w:rsidRPr="00BF4CB0">
        <w:rPr>
          <w:rFonts w:asciiTheme="majorBidi" w:hAnsiTheme="majorBidi" w:cstheme="majorBidi"/>
          <w:smallCaps/>
          <w:szCs w:val="22"/>
          <w:u w:val="single"/>
        </w:rPr>
        <w:t>I</w:t>
      </w:r>
      <w:r w:rsidR="008E29F9" w:rsidRPr="00BF4CB0">
        <w:rPr>
          <w:rFonts w:asciiTheme="majorBidi" w:hAnsiTheme="majorBidi" w:cstheme="majorBidi"/>
          <w:smallCaps/>
          <w:szCs w:val="22"/>
          <w:u w:val="single"/>
        </w:rPr>
        <w:t>nsurance</w:t>
      </w:r>
    </w:p>
    <w:p w14:paraId="1F5F0052" w14:textId="5834F0CB" w:rsidR="0006293C" w:rsidRPr="00BF4CB0" w:rsidRDefault="009416FC" w:rsidP="0006293C">
      <w:pPr>
        <w:numPr>
          <w:ilvl w:val="1"/>
          <w:numId w:val="15"/>
        </w:numPr>
        <w:tabs>
          <w:tab w:val="clear" w:pos="792"/>
          <w:tab w:val="num" w:pos="709"/>
        </w:tabs>
        <w:bidi w:val="0"/>
        <w:spacing w:before="120" w:after="120"/>
        <w:ind w:left="567" w:hanging="567"/>
        <w:jc w:val="both"/>
        <w:rPr>
          <w:rFonts w:asciiTheme="majorBidi" w:hAnsiTheme="majorBidi" w:cstheme="majorBidi"/>
          <w:szCs w:val="18"/>
        </w:rPr>
      </w:pPr>
      <w:bookmarkStart w:id="12" w:name="_Ref207953803"/>
      <w:r w:rsidRPr="00207CB2">
        <w:rPr>
          <w:szCs w:val="18"/>
        </w:rPr>
        <w:t xml:space="preserve">Prior to and as a pre-condition to </w:t>
      </w:r>
      <w:r w:rsidRPr="00207CB2">
        <w:rPr>
          <w:rFonts w:asciiTheme="majorBidi" w:hAnsiTheme="majorBidi" w:cstheme="majorBidi"/>
          <w:szCs w:val="22"/>
        </w:rPr>
        <w:t xml:space="preserve">accessing the Technion's premises and the </w:t>
      </w:r>
      <w:r w:rsidRPr="00207CB2">
        <w:rPr>
          <w:szCs w:val="18"/>
        </w:rPr>
        <w:t>Laboratory</w:t>
      </w:r>
      <w:r>
        <w:rPr>
          <w:szCs w:val="18"/>
        </w:rPr>
        <w:t>,</w:t>
      </w:r>
      <w:r w:rsidRPr="00207CB2">
        <w:rPr>
          <w:szCs w:val="18"/>
        </w:rPr>
        <w:t xml:space="preserve"> </w:t>
      </w:r>
      <w:r>
        <w:rPr>
          <w:rFonts w:asciiTheme="majorBidi" w:hAnsiTheme="majorBidi" w:cstheme="majorBidi"/>
          <w:szCs w:val="18"/>
        </w:rPr>
        <w:t>t</w:t>
      </w:r>
      <w:r w:rsidRPr="00BF4CB0">
        <w:rPr>
          <w:rFonts w:asciiTheme="majorBidi" w:hAnsiTheme="majorBidi" w:cstheme="majorBidi"/>
          <w:szCs w:val="18"/>
        </w:rPr>
        <w:t xml:space="preserve">he </w:t>
      </w:r>
      <w:r w:rsidR="0006293C" w:rsidRPr="00BF4CB0">
        <w:rPr>
          <w:rFonts w:asciiTheme="majorBidi" w:hAnsiTheme="majorBidi" w:cstheme="majorBidi"/>
          <w:szCs w:val="18"/>
        </w:rPr>
        <w:t xml:space="preserve">Company shall provide TRDF with insurance approval from a reputable insurance company, to cover its liability as well as TRDF and the Technion, their personnel and any third party visiting or operating therefrom as set herein, including without limitation: (1) Employer’s liability insurance; (2) Third party liability insurance; (3) Property Liability insurance, as per </w:t>
      </w:r>
      <w:r w:rsidR="00BE10E7" w:rsidRPr="00BF4CB0">
        <w:rPr>
          <w:rFonts w:asciiTheme="majorBidi" w:hAnsiTheme="majorBidi" w:cstheme="majorBidi"/>
          <w:b/>
          <w:bCs/>
          <w:szCs w:val="18"/>
          <w:u w:val="single"/>
        </w:rPr>
        <w:t>Exhibit B</w:t>
      </w:r>
      <w:r w:rsidR="0006293C" w:rsidRPr="00BF4CB0">
        <w:rPr>
          <w:rFonts w:asciiTheme="majorBidi" w:hAnsiTheme="majorBidi" w:cstheme="majorBidi"/>
          <w:szCs w:val="18"/>
        </w:rPr>
        <w:t>.</w:t>
      </w:r>
      <w:bookmarkEnd w:id="12"/>
    </w:p>
    <w:p w14:paraId="6EF19CAB" w14:textId="6083E6D4" w:rsidR="004527F6" w:rsidRPr="00BF4CB0" w:rsidRDefault="004527F6" w:rsidP="004527F6">
      <w:pPr>
        <w:numPr>
          <w:ilvl w:val="1"/>
          <w:numId w:val="15"/>
        </w:numPr>
        <w:tabs>
          <w:tab w:val="clear" w:pos="792"/>
          <w:tab w:val="num" w:pos="709"/>
        </w:tabs>
        <w:bidi w:val="0"/>
        <w:spacing w:before="120" w:after="120"/>
        <w:ind w:left="567" w:hanging="567"/>
        <w:jc w:val="both"/>
        <w:rPr>
          <w:rFonts w:asciiTheme="majorBidi" w:hAnsiTheme="majorBidi" w:cstheme="majorBidi"/>
          <w:szCs w:val="18"/>
        </w:rPr>
      </w:pPr>
      <w:r w:rsidRPr="00BF4CB0">
        <w:rPr>
          <w:rFonts w:asciiTheme="majorBidi" w:hAnsiTheme="majorBidi" w:cstheme="majorBidi"/>
          <w:szCs w:val="18"/>
        </w:rPr>
        <w:t xml:space="preserve">TRDF and the Technion shall not bear any liability for damages and/or losses, whether </w:t>
      </w:r>
      <w:r w:rsidRPr="00BF4CB0">
        <w:rPr>
          <w:rFonts w:asciiTheme="majorBidi" w:hAnsiTheme="majorBidi" w:cstheme="majorBidi"/>
          <w:color w:val="000000"/>
          <w:szCs w:val="22"/>
        </w:rPr>
        <w:t>direct</w:t>
      </w:r>
      <w:r w:rsidRPr="00BF4CB0">
        <w:rPr>
          <w:rFonts w:asciiTheme="majorBidi" w:hAnsiTheme="majorBidi" w:cstheme="majorBidi"/>
          <w:szCs w:val="18"/>
        </w:rPr>
        <w:t xml:space="preserve"> or indirect, of any sort which may result from the Agreement and any and all SOWs thereunder hereunder, the Activities, Company's use of the Laboratory, the Materials, the Results and the </w:t>
      </w:r>
      <w:r w:rsidRPr="00BF4CB0">
        <w:rPr>
          <w:rFonts w:asciiTheme="majorBidi" w:hAnsiTheme="majorBidi" w:cstheme="majorBidi"/>
          <w:szCs w:val="18"/>
        </w:rPr>
        <w:lastRenderedPageBreak/>
        <w:t>presence of Company's Authorized Representative in the Laboratory. Nothing herein shall derogate from the provision above in connection with the Material.</w:t>
      </w:r>
    </w:p>
    <w:p w14:paraId="6FF0D503" w14:textId="61816DA7" w:rsidR="008D4B7E" w:rsidRPr="00BF4CB0" w:rsidRDefault="00CB6984" w:rsidP="008E29F9">
      <w:pPr>
        <w:numPr>
          <w:ilvl w:val="1"/>
          <w:numId w:val="15"/>
        </w:numPr>
        <w:tabs>
          <w:tab w:val="clear" w:pos="792"/>
          <w:tab w:val="num" w:pos="709"/>
        </w:tabs>
        <w:bidi w:val="0"/>
        <w:spacing w:before="120" w:after="120"/>
        <w:ind w:left="567" w:hanging="567"/>
        <w:jc w:val="both"/>
        <w:rPr>
          <w:rFonts w:asciiTheme="majorBidi" w:hAnsiTheme="majorBidi" w:cstheme="majorBidi"/>
          <w:szCs w:val="22"/>
        </w:rPr>
      </w:pPr>
      <w:r w:rsidRPr="00BF4CB0">
        <w:rPr>
          <w:rFonts w:asciiTheme="majorBidi" w:hAnsiTheme="majorBidi" w:cstheme="majorBidi"/>
          <w:color w:val="000000"/>
          <w:szCs w:val="22"/>
        </w:rPr>
        <w:t>T</w:t>
      </w:r>
      <w:r w:rsidR="008D4B7E" w:rsidRPr="00BF4CB0">
        <w:rPr>
          <w:rFonts w:asciiTheme="majorBidi" w:hAnsiTheme="majorBidi" w:cstheme="majorBidi"/>
          <w:color w:val="000000"/>
          <w:szCs w:val="22"/>
        </w:rPr>
        <w:t xml:space="preserve">he </w:t>
      </w:r>
      <w:r w:rsidR="008D4B7E" w:rsidRPr="00BF4CB0">
        <w:rPr>
          <w:rFonts w:asciiTheme="majorBidi" w:hAnsiTheme="majorBidi" w:cstheme="majorBidi"/>
          <w:bCs/>
          <w:color w:val="000000"/>
          <w:szCs w:val="22"/>
        </w:rPr>
        <w:t>Indemnitees</w:t>
      </w:r>
      <w:r w:rsidR="008D4B7E" w:rsidRPr="00BF4CB0">
        <w:rPr>
          <w:rFonts w:asciiTheme="majorBidi" w:hAnsiTheme="majorBidi" w:cstheme="majorBidi"/>
          <w:color w:val="000000"/>
          <w:szCs w:val="22"/>
        </w:rPr>
        <w:t xml:space="preserve"> shall not be liable for any claims, actions, demands, losses, damages, costs</w:t>
      </w:r>
      <w:r w:rsidR="004527F6" w:rsidRPr="00BF4CB0">
        <w:rPr>
          <w:rFonts w:asciiTheme="majorBidi" w:hAnsiTheme="majorBidi" w:cstheme="majorBidi"/>
          <w:color w:val="000000"/>
          <w:szCs w:val="22"/>
        </w:rPr>
        <w:t>,</w:t>
      </w:r>
      <w:r w:rsidR="008D4B7E" w:rsidRPr="00BF4CB0">
        <w:rPr>
          <w:rFonts w:asciiTheme="majorBidi" w:hAnsiTheme="majorBidi" w:cstheme="majorBidi"/>
          <w:color w:val="000000"/>
          <w:szCs w:val="22"/>
        </w:rPr>
        <w:t xml:space="preserve"> (including without limitation legal fees) (collectively: the “</w:t>
      </w:r>
      <w:r w:rsidR="004527F6" w:rsidRPr="00BF4CB0">
        <w:rPr>
          <w:rFonts w:asciiTheme="majorBidi" w:hAnsiTheme="majorBidi" w:cstheme="majorBidi"/>
          <w:color w:val="000000"/>
          <w:szCs w:val="22"/>
          <w:u w:val="single"/>
        </w:rPr>
        <w:t xml:space="preserve">Services </w:t>
      </w:r>
      <w:r w:rsidR="008D4B7E" w:rsidRPr="00BF4CB0">
        <w:rPr>
          <w:rFonts w:asciiTheme="majorBidi" w:hAnsiTheme="majorBidi" w:cstheme="majorBidi"/>
          <w:bCs/>
          <w:color w:val="000000"/>
          <w:szCs w:val="22"/>
          <w:u w:val="single"/>
        </w:rPr>
        <w:t>Claims</w:t>
      </w:r>
      <w:r w:rsidR="008D4B7E" w:rsidRPr="00BF4CB0">
        <w:rPr>
          <w:rFonts w:asciiTheme="majorBidi" w:hAnsiTheme="majorBidi" w:cstheme="majorBidi"/>
          <w:color w:val="000000"/>
          <w:szCs w:val="22"/>
        </w:rPr>
        <w:t xml:space="preserve">”) made, brought or suffered by the Company arising from the </w:t>
      </w:r>
      <w:r w:rsidR="004527F6" w:rsidRPr="00BF4CB0">
        <w:rPr>
          <w:rFonts w:asciiTheme="majorBidi" w:hAnsiTheme="majorBidi" w:cstheme="majorBidi"/>
          <w:color w:val="000000"/>
          <w:szCs w:val="22"/>
        </w:rPr>
        <w:t xml:space="preserve">Laboratory </w:t>
      </w:r>
      <w:r w:rsidR="001300A7" w:rsidRPr="00BF4CB0">
        <w:rPr>
          <w:rFonts w:asciiTheme="majorBidi" w:hAnsiTheme="majorBidi" w:cstheme="majorBidi"/>
          <w:color w:val="000000"/>
          <w:szCs w:val="22"/>
        </w:rPr>
        <w:t xml:space="preserve">Use </w:t>
      </w:r>
      <w:r w:rsidR="008D4B7E" w:rsidRPr="00BF4CB0">
        <w:rPr>
          <w:rFonts w:asciiTheme="majorBidi" w:hAnsiTheme="majorBidi" w:cstheme="majorBidi"/>
          <w:color w:val="000000"/>
          <w:szCs w:val="22"/>
        </w:rPr>
        <w:t xml:space="preserve">or any exploitation or use of the results of the </w:t>
      </w:r>
      <w:r w:rsidR="004527F6" w:rsidRPr="00BF4CB0">
        <w:rPr>
          <w:rFonts w:asciiTheme="majorBidi" w:hAnsiTheme="majorBidi" w:cstheme="majorBidi"/>
          <w:color w:val="000000"/>
          <w:szCs w:val="22"/>
        </w:rPr>
        <w:t xml:space="preserve">Laboratory </w:t>
      </w:r>
      <w:r w:rsidR="001300A7" w:rsidRPr="00BF4CB0">
        <w:rPr>
          <w:rFonts w:asciiTheme="majorBidi" w:hAnsiTheme="majorBidi" w:cstheme="majorBidi"/>
          <w:color w:val="000000"/>
          <w:szCs w:val="22"/>
        </w:rPr>
        <w:t xml:space="preserve">Use </w:t>
      </w:r>
      <w:r w:rsidR="008D4B7E" w:rsidRPr="00BF4CB0">
        <w:rPr>
          <w:rFonts w:asciiTheme="majorBidi" w:hAnsiTheme="majorBidi" w:cstheme="majorBidi"/>
          <w:color w:val="000000"/>
          <w:szCs w:val="22"/>
        </w:rPr>
        <w:t xml:space="preserve">(including without limitation any </w:t>
      </w:r>
      <w:r w:rsidR="0024159A" w:rsidRPr="00BF4CB0">
        <w:rPr>
          <w:rFonts w:asciiTheme="majorBidi" w:hAnsiTheme="majorBidi" w:cstheme="majorBidi"/>
          <w:color w:val="000000"/>
          <w:szCs w:val="22"/>
        </w:rPr>
        <w:t>deliverables</w:t>
      </w:r>
      <w:r w:rsidR="008D4B7E" w:rsidRPr="00BF4CB0">
        <w:rPr>
          <w:rFonts w:asciiTheme="majorBidi" w:hAnsiTheme="majorBidi" w:cstheme="majorBidi"/>
          <w:color w:val="000000"/>
          <w:szCs w:val="22"/>
        </w:rPr>
        <w:t>, work product or data)</w:t>
      </w:r>
      <w:r w:rsidR="008D4B7E" w:rsidRPr="00BF4CB0">
        <w:rPr>
          <w:rFonts w:asciiTheme="majorBidi" w:hAnsiTheme="majorBidi" w:cstheme="majorBidi"/>
          <w:szCs w:val="22"/>
        </w:rPr>
        <w:t xml:space="preserve">. In the event any third-party </w:t>
      </w:r>
      <w:r w:rsidR="004527F6" w:rsidRPr="00BF4CB0">
        <w:rPr>
          <w:rFonts w:asciiTheme="majorBidi" w:hAnsiTheme="majorBidi" w:cstheme="majorBidi"/>
          <w:color w:val="000000"/>
          <w:szCs w:val="22"/>
        </w:rPr>
        <w:t xml:space="preserve">Services </w:t>
      </w:r>
      <w:r w:rsidR="004527F6" w:rsidRPr="00BF4CB0">
        <w:rPr>
          <w:rFonts w:asciiTheme="majorBidi" w:hAnsiTheme="majorBidi" w:cstheme="majorBidi"/>
          <w:bCs/>
          <w:color w:val="000000"/>
          <w:szCs w:val="22"/>
        </w:rPr>
        <w:t>Claims</w:t>
      </w:r>
      <w:r w:rsidR="004527F6" w:rsidRPr="00BF4CB0">
        <w:rPr>
          <w:rFonts w:asciiTheme="majorBidi" w:hAnsiTheme="majorBidi" w:cstheme="majorBidi"/>
          <w:szCs w:val="22"/>
        </w:rPr>
        <w:t xml:space="preserve"> </w:t>
      </w:r>
      <w:r w:rsidR="008D4B7E" w:rsidRPr="00BF4CB0">
        <w:rPr>
          <w:rFonts w:asciiTheme="majorBidi" w:hAnsiTheme="majorBidi" w:cstheme="majorBidi"/>
          <w:szCs w:val="22"/>
        </w:rPr>
        <w:t xml:space="preserve">are brought against any of the Indemnitees, the Company shall indemnify the relevant Indemnitees and hold them harmless from and against </w:t>
      </w:r>
      <w:proofErr w:type="gramStart"/>
      <w:r w:rsidR="008D4B7E" w:rsidRPr="00BF4CB0">
        <w:rPr>
          <w:rFonts w:asciiTheme="majorBidi" w:hAnsiTheme="majorBidi" w:cstheme="majorBidi"/>
          <w:szCs w:val="22"/>
        </w:rPr>
        <w:t>any and all</w:t>
      </w:r>
      <w:proofErr w:type="gramEnd"/>
      <w:r w:rsidR="008D4B7E" w:rsidRPr="00BF4CB0">
        <w:rPr>
          <w:rFonts w:asciiTheme="majorBidi" w:hAnsiTheme="majorBidi" w:cstheme="majorBidi"/>
          <w:szCs w:val="22"/>
        </w:rPr>
        <w:t xml:space="preserve"> such damages, liability, losses, costs and/or expenses.</w:t>
      </w:r>
      <w:r w:rsidR="00AA00BD" w:rsidRPr="00BF4CB0">
        <w:rPr>
          <w:rFonts w:asciiTheme="majorBidi" w:hAnsiTheme="majorBidi" w:cstheme="majorBidi"/>
          <w:szCs w:val="22"/>
        </w:rPr>
        <w:t xml:space="preserve"> </w:t>
      </w:r>
    </w:p>
    <w:p w14:paraId="350D3D93" w14:textId="19CD549A" w:rsidR="00926539" w:rsidRPr="00BF4CB0" w:rsidRDefault="004A52B1" w:rsidP="008E29F9">
      <w:pPr>
        <w:numPr>
          <w:ilvl w:val="0"/>
          <w:numId w:val="15"/>
        </w:numPr>
        <w:tabs>
          <w:tab w:val="clear" w:pos="360"/>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smallCaps/>
          <w:szCs w:val="22"/>
          <w:u w:val="single"/>
        </w:rPr>
        <w:t xml:space="preserve">Term; Termination </w:t>
      </w:r>
    </w:p>
    <w:p w14:paraId="3D9A4061" w14:textId="06AA5CDC" w:rsidR="00E85098" w:rsidRPr="00BF4CB0" w:rsidRDefault="000B24EE" w:rsidP="008E29F9">
      <w:pPr>
        <w:numPr>
          <w:ilvl w:val="1"/>
          <w:numId w:val="15"/>
        </w:numPr>
        <w:tabs>
          <w:tab w:val="clear" w:pos="792"/>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szCs w:val="22"/>
        </w:rPr>
        <w:t xml:space="preserve">This Agreement shall commence upon the execution hereof and shall be in effect </w:t>
      </w:r>
      <w:r w:rsidR="00B80622" w:rsidRPr="00BF4CB0">
        <w:rPr>
          <w:rFonts w:asciiTheme="majorBidi" w:hAnsiTheme="majorBidi" w:cstheme="majorBidi"/>
          <w:szCs w:val="22"/>
        </w:rPr>
        <w:t xml:space="preserve">until the </w:t>
      </w:r>
      <w:r w:rsidRPr="00BF4CB0">
        <w:rPr>
          <w:rFonts w:asciiTheme="majorBidi" w:hAnsiTheme="majorBidi" w:cstheme="majorBidi"/>
          <w:szCs w:val="22"/>
        </w:rPr>
        <w:t xml:space="preserve">completion of the </w:t>
      </w:r>
      <w:r w:rsidR="008A24D1" w:rsidRPr="00BF4CB0">
        <w:rPr>
          <w:rFonts w:asciiTheme="majorBidi" w:hAnsiTheme="majorBidi" w:cstheme="majorBidi"/>
          <w:szCs w:val="22"/>
        </w:rPr>
        <w:t xml:space="preserve">Laboratory </w:t>
      </w:r>
      <w:r w:rsidR="001300A7" w:rsidRPr="00BF4CB0">
        <w:rPr>
          <w:rFonts w:asciiTheme="majorBidi" w:hAnsiTheme="majorBidi" w:cstheme="majorBidi"/>
          <w:szCs w:val="22"/>
        </w:rPr>
        <w:t>Use</w:t>
      </w:r>
      <w:r w:rsidR="00B80622" w:rsidRPr="00BF4CB0">
        <w:rPr>
          <w:rFonts w:asciiTheme="majorBidi" w:hAnsiTheme="majorBidi" w:cstheme="majorBidi"/>
          <w:szCs w:val="22"/>
        </w:rPr>
        <w:t xml:space="preserve">, provided that the term of the Agreement shall not be longer than 12 months. If the term of the Agreement is to be extended to allow for the inclusion of an additional SOW hereunder or completion of </w:t>
      </w:r>
      <w:r w:rsidR="008A24D1" w:rsidRPr="00BF4CB0">
        <w:rPr>
          <w:rFonts w:asciiTheme="majorBidi" w:hAnsiTheme="majorBidi" w:cstheme="majorBidi"/>
          <w:szCs w:val="22"/>
        </w:rPr>
        <w:t xml:space="preserve">Laboratory </w:t>
      </w:r>
      <w:r w:rsidR="001300A7" w:rsidRPr="00BF4CB0">
        <w:rPr>
          <w:rFonts w:asciiTheme="majorBidi" w:hAnsiTheme="majorBidi" w:cstheme="majorBidi"/>
          <w:szCs w:val="22"/>
        </w:rPr>
        <w:t>Use</w:t>
      </w:r>
      <w:r w:rsidR="00B80622" w:rsidRPr="00BF4CB0">
        <w:rPr>
          <w:rFonts w:asciiTheme="majorBidi" w:hAnsiTheme="majorBidi" w:cstheme="majorBidi"/>
          <w:szCs w:val="22"/>
        </w:rPr>
        <w:t xml:space="preserve">, then the </w:t>
      </w:r>
      <w:r w:rsidR="00EC5AB5" w:rsidRPr="00BF4CB0">
        <w:rPr>
          <w:rFonts w:asciiTheme="majorBidi" w:hAnsiTheme="majorBidi" w:cstheme="majorBidi"/>
          <w:szCs w:val="22"/>
        </w:rPr>
        <w:t xml:space="preserve">specific </w:t>
      </w:r>
      <w:r w:rsidR="00E85098" w:rsidRPr="00BF4CB0">
        <w:rPr>
          <w:rFonts w:asciiTheme="majorBidi" w:hAnsiTheme="majorBidi" w:cstheme="majorBidi"/>
          <w:szCs w:val="22"/>
        </w:rPr>
        <w:t xml:space="preserve">approval </w:t>
      </w:r>
      <w:r w:rsidR="00B80622" w:rsidRPr="00BF4CB0">
        <w:rPr>
          <w:rFonts w:asciiTheme="majorBidi" w:hAnsiTheme="majorBidi" w:cstheme="majorBidi"/>
          <w:szCs w:val="22"/>
        </w:rPr>
        <w:t>of TRDF</w:t>
      </w:r>
      <w:r w:rsidR="00E85098" w:rsidRPr="00BF4CB0">
        <w:rPr>
          <w:rFonts w:asciiTheme="majorBidi" w:hAnsiTheme="majorBidi" w:cstheme="majorBidi"/>
          <w:szCs w:val="22"/>
        </w:rPr>
        <w:t xml:space="preserve"> shall be </w:t>
      </w:r>
      <w:r w:rsidR="00EC5AB5" w:rsidRPr="00BF4CB0">
        <w:rPr>
          <w:rFonts w:asciiTheme="majorBidi" w:hAnsiTheme="majorBidi" w:cstheme="majorBidi"/>
          <w:szCs w:val="22"/>
        </w:rPr>
        <w:t>required for each</w:t>
      </w:r>
      <w:r w:rsidR="00B80622" w:rsidRPr="00BF4CB0">
        <w:rPr>
          <w:rFonts w:asciiTheme="majorBidi" w:hAnsiTheme="majorBidi" w:cstheme="majorBidi"/>
          <w:szCs w:val="22"/>
        </w:rPr>
        <w:t xml:space="preserve"> such extended period. </w:t>
      </w:r>
    </w:p>
    <w:p w14:paraId="33461F0E" w14:textId="238F349F" w:rsidR="000B24EE" w:rsidRPr="00BF4CB0" w:rsidRDefault="00783657" w:rsidP="00783657">
      <w:pPr>
        <w:numPr>
          <w:ilvl w:val="1"/>
          <w:numId w:val="15"/>
        </w:numPr>
        <w:tabs>
          <w:tab w:val="clear" w:pos="792"/>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szCs w:val="22"/>
        </w:rPr>
        <w:t>E</w:t>
      </w:r>
      <w:r w:rsidR="000B24EE" w:rsidRPr="00BF4CB0">
        <w:rPr>
          <w:rFonts w:asciiTheme="majorBidi" w:hAnsiTheme="majorBidi" w:cstheme="majorBidi"/>
          <w:szCs w:val="22"/>
        </w:rPr>
        <w:t xml:space="preserve">ither Party </w:t>
      </w:r>
      <w:r w:rsidRPr="00BF4CB0">
        <w:rPr>
          <w:rFonts w:asciiTheme="majorBidi" w:hAnsiTheme="majorBidi" w:cstheme="majorBidi"/>
          <w:szCs w:val="22"/>
        </w:rPr>
        <w:t>may terminate this Agreement, or a</w:t>
      </w:r>
      <w:r w:rsidR="00A72F30" w:rsidRPr="00BF4CB0">
        <w:rPr>
          <w:rFonts w:asciiTheme="majorBidi" w:hAnsiTheme="majorBidi" w:cstheme="majorBidi"/>
          <w:szCs w:val="22"/>
        </w:rPr>
        <w:t>n</w:t>
      </w:r>
      <w:r w:rsidRPr="00BF4CB0">
        <w:rPr>
          <w:rFonts w:asciiTheme="majorBidi" w:hAnsiTheme="majorBidi" w:cstheme="majorBidi"/>
          <w:szCs w:val="22"/>
        </w:rPr>
        <w:t xml:space="preserve"> SOW, </w:t>
      </w:r>
      <w:r w:rsidR="000B24EE" w:rsidRPr="00BF4CB0">
        <w:rPr>
          <w:rFonts w:asciiTheme="majorBidi" w:hAnsiTheme="majorBidi" w:cstheme="majorBidi"/>
          <w:szCs w:val="22"/>
        </w:rPr>
        <w:t xml:space="preserve">upon </w:t>
      </w:r>
      <w:r w:rsidR="00994A69" w:rsidRPr="00BF4CB0">
        <w:rPr>
          <w:rFonts w:asciiTheme="majorBidi" w:hAnsiTheme="majorBidi" w:cstheme="majorBidi"/>
          <w:szCs w:val="22"/>
        </w:rPr>
        <w:t xml:space="preserve">7 </w:t>
      </w:r>
      <w:r w:rsidR="000B24EE" w:rsidRPr="00BF4CB0">
        <w:rPr>
          <w:rFonts w:asciiTheme="majorBidi" w:hAnsiTheme="majorBidi" w:cstheme="majorBidi"/>
          <w:szCs w:val="22"/>
        </w:rPr>
        <w:t>days</w:t>
      </w:r>
      <w:r w:rsidR="00666BE3" w:rsidRPr="00BF4CB0">
        <w:rPr>
          <w:rFonts w:asciiTheme="majorBidi" w:hAnsiTheme="majorBidi" w:cstheme="majorBidi"/>
          <w:szCs w:val="22"/>
        </w:rPr>
        <w:t>’</w:t>
      </w:r>
      <w:r w:rsidR="000B24EE" w:rsidRPr="00BF4CB0">
        <w:rPr>
          <w:rFonts w:asciiTheme="majorBidi" w:hAnsiTheme="majorBidi" w:cstheme="majorBidi"/>
          <w:szCs w:val="22"/>
        </w:rPr>
        <w:t xml:space="preserve"> prior written notice</w:t>
      </w:r>
      <w:r w:rsidR="00B05EBB" w:rsidRPr="00BF4CB0">
        <w:rPr>
          <w:rFonts w:asciiTheme="majorBidi" w:hAnsiTheme="majorBidi" w:cstheme="majorBidi"/>
          <w:szCs w:val="22"/>
        </w:rPr>
        <w:t>.</w:t>
      </w:r>
    </w:p>
    <w:p w14:paraId="71C92997" w14:textId="31191C22" w:rsidR="008D12A4" w:rsidRPr="00BF4CB0" w:rsidRDefault="00A72F30" w:rsidP="008E29F9">
      <w:pPr>
        <w:numPr>
          <w:ilvl w:val="1"/>
          <w:numId w:val="15"/>
        </w:numPr>
        <w:tabs>
          <w:tab w:val="clear" w:pos="792"/>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color w:val="000000"/>
          <w:szCs w:val="22"/>
        </w:rPr>
        <w:t xml:space="preserve">Without derogating from TRDF’s rights under Section </w:t>
      </w:r>
      <w:r w:rsidR="008A24D1" w:rsidRPr="00BF4CB0">
        <w:rPr>
          <w:rFonts w:asciiTheme="majorBidi" w:hAnsiTheme="majorBidi" w:cstheme="majorBidi"/>
          <w:color w:val="000000"/>
          <w:szCs w:val="22"/>
        </w:rPr>
        <w:fldChar w:fldCharType="begin"/>
      </w:r>
      <w:r w:rsidR="008A24D1" w:rsidRPr="00BF4CB0">
        <w:rPr>
          <w:rFonts w:asciiTheme="majorBidi" w:hAnsiTheme="majorBidi" w:cstheme="majorBidi"/>
          <w:color w:val="000000"/>
          <w:szCs w:val="22"/>
        </w:rPr>
        <w:instrText xml:space="preserve"> REF _Ref206016834 \r \h </w:instrText>
      </w:r>
      <w:r w:rsidR="00BF4CB0">
        <w:rPr>
          <w:rFonts w:asciiTheme="majorBidi" w:hAnsiTheme="majorBidi" w:cstheme="majorBidi"/>
          <w:color w:val="000000"/>
          <w:szCs w:val="22"/>
        </w:rPr>
        <w:instrText xml:space="preserve"> \* MERGEFORMAT </w:instrText>
      </w:r>
      <w:r w:rsidR="008A24D1" w:rsidRPr="00BF4CB0">
        <w:rPr>
          <w:rFonts w:asciiTheme="majorBidi" w:hAnsiTheme="majorBidi" w:cstheme="majorBidi"/>
          <w:color w:val="000000"/>
          <w:szCs w:val="22"/>
        </w:rPr>
      </w:r>
      <w:r w:rsidR="008A24D1" w:rsidRPr="00BF4CB0">
        <w:rPr>
          <w:rFonts w:asciiTheme="majorBidi" w:hAnsiTheme="majorBidi" w:cstheme="majorBidi"/>
          <w:color w:val="000000"/>
          <w:szCs w:val="22"/>
        </w:rPr>
        <w:fldChar w:fldCharType="separate"/>
      </w:r>
      <w:r w:rsidR="008A24D1" w:rsidRPr="00BF4CB0">
        <w:rPr>
          <w:rFonts w:asciiTheme="majorBidi" w:hAnsiTheme="majorBidi" w:cstheme="majorBidi"/>
          <w:color w:val="000000"/>
          <w:szCs w:val="22"/>
          <w:cs/>
        </w:rPr>
        <w:t>‎</w:t>
      </w:r>
      <w:r w:rsidR="008A24D1" w:rsidRPr="00BF4CB0">
        <w:rPr>
          <w:rFonts w:asciiTheme="majorBidi" w:hAnsiTheme="majorBidi" w:cstheme="majorBidi"/>
          <w:color w:val="000000"/>
          <w:szCs w:val="22"/>
        </w:rPr>
        <w:t>4.5</w:t>
      </w:r>
      <w:r w:rsidR="008A24D1" w:rsidRPr="00BF4CB0">
        <w:rPr>
          <w:rFonts w:asciiTheme="majorBidi" w:hAnsiTheme="majorBidi" w:cstheme="majorBidi"/>
          <w:color w:val="000000"/>
          <w:szCs w:val="22"/>
        </w:rPr>
        <w:fldChar w:fldCharType="end"/>
      </w:r>
      <w:r w:rsidRPr="00BF4CB0">
        <w:rPr>
          <w:rFonts w:asciiTheme="majorBidi" w:hAnsiTheme="majorBidi" w:cstheme="majorBidi"/>
          <w:color w:val="000000"/>
          <w:szCs w:val="22"/>
        </w:rPr>
        <w:t xml:space="preserve"> above, e</w:t>
      </w:r>
      <w:r w:rsidR="008D12A4" w:rsidRPr="00BF4CB0">
        <w:rPr>
          <w:rFonts w:asciiTheme="majorBidi" w:hAnsiTheme="majorBidi" w:cstheme="majorBidi"/>
          <w:color w:val="000000"/>
          <w:szCs w:val="22"/>
        </w:rPr>
        <w:t xml:space="preserve">ach Party shall be entitled to terminate this Agreement in the event of a breach by the other Party of its obligations under this Agreement, including, but not limited to, any payment failure, which is not remedied by the breaching Party within </w:t>
      </w:r>
      <w:r w:rsidR="008A24D1" w:rsidRPr="00BF4CB0">
        <w:rPr>
          <w:rFonts w:asciiTheme="majorBidi" w:hAnsiTheme="majorBidi" w:cstheme="majorBidi"/>
          <w:color w:val="000000"/>
          <w:szCs w:val="22"/>
        </w:rPr>
        <w:t xml:space="preserve">7 </w:t>
      </w:r>
      <w:r w:rsidR="008D12A4" w:rsidRPr="00BF4CB0">
        <w:rPr>
          <w:rFonts w:asciiTheme="majorBidi" w:hAnsiTheme="majorBidi" w:cstheme="majorBidi"/>
          <w:color w:val="000000"/>
          <w:szCs w:val="22"/>
        </w:rPr>
        <w:t>days of receipt of written notice from the non-breaching Party.</w:t>
      </w:r>
      <w:r w:rsidRPr="00BF4CB0">
        <w:rPr>
          <w:rFonts w:asciiTheme="majorBidi" w:hAnsiTheme="majorBidi" w:cstheme="majorBidi"/>
          <w:color w:val="000000"/>
          <w:szCs w:val="22"/>
        </w:rPr>
        <w:t xml:space="preserve"> </w:t>
      </w:r>
    </w:p>
    <w:p w14:paraId="647AE1BE" w14:textId="50B90FAE" w:rsidR="008D12A4" w:rsidRPr="00BF4CB0" w:rsidRDefault="008D12A4" w:rsidP="008E29F9">
      <w:pPr>
        <w:numPr>
          <w:ilvl w:val="1"/>
          <w:numId w:val="15"/>
        </w:numPr>
        <w:tabs>
          <w:tab w:val="clear" w:pos="792"/>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szCs w:val="22"/>
        </w:rPr>
        <w:t xml:space="preserve">Upon termination of this Agreement for any reason, Company shall pay TRDF all outstanding </w:t>
      </w:r>
      <w:r w:rsidR="008A24D1" w:rsidRPr="00BF4CB0">
        <w:rPr>
          <w:rFonts w:asciiTheme="majorBidi" w:hAnsiTheme="majorBidi" w:cstheme="majorBidi"/>
          <w:szCs w:val="22"/>
        </w:rPr>
        <w:t xml:space="preserve">Consideration </w:t>
      </w:r>
      <w:r w:rsidRPr="00BF4CB0">
        <w:rPr>
          <w:rFonts w:asciiTheme="majorBidi" w:hAnsiTheme="majorBidi" w:cstheme="majorBidi"/>
          <w:szCs w:val="22"/>
        </w:rPr>
        <w:t xml:space="preserve">payable until the date of termination, as well as for non-cancellable costs incurred in relation to the </w:t>
      </w:r>
      <w:r w:rsidR="008A24D1" w:rsidRPr="00BF4CB0">
        <w:rPr>
          <w:rFonts w:asciiTheme="majorBidi" w:hAnsiTheme="majorBidi" w:cstheme="majorBidi"/>
          <w:szCs w:val="22"/>
        </w:rPr>
        <w:t xml:space="preserve">Laboratory </w:t>
      </w:r>
      <w:r w:rsidR="001300A7" w:rsidRPr="00BF4CB0">
        <w:rPr>
          <w:rFonts w:asciiTheme="majorBidi" w:hAnsiTheme="majorBidi" w:cstheme="majorBidi"/>
          <w:szCs w:val="22"/>
        </w:rPr>
        <w:t>Use</w:t>
      </w:r>
      <w:r w:rsidRPr="00BF4CB0">
        <w:rPr>
          <w:rFonts w:asciiTheme="majorBidi" w:hAnsiTheme="majorBidi" w:cstheme="majorBidi"/>
          <w:szCs w:val="22"/>
        </w:rPr>
        <w:t>. A</w:t>
      </w:r>
      <w:r w:rsidRPr="00BF4CB0">
        <w:rPr>
          <w:rFonts w:asciiTheme="majorBidi" w:hAnsiTheme="majorBidi" w:cstheme="majorBidi"/>
          <w:color w:val="000000"/>
          <w:szCs w:val="22"/>
        </w:rPr>
        <w:t>ll amounts paid under this Agreement up to the date of termination shall be non-refundable.</w:t>
      </w:r>
    </w:p>
    <w:p w14:paraId="018C5918" w14:textId="42D2FD20" w:rsidR="008D12A4" w:rsidRPr="00BF4CB0" w:rsidRDefault="008D12A4" w:rsidP="008E29F9">
      <w:pPr>
        <w:numPr>
          <w:ilvl w:val="1"/>
          <w:numId w:val="15"/>
        </w:numPr>
        <w:tabs>
          <w:tab w:val="clear" w:pos="792"/>
          <w:tab w:val="right" w:pos="851"/>
        </w:tabs>
        <w:bidi w:val="0"/>
        <w:spacing w:before="120" w:after="120"/>
        <w:ind w:left="567" w:hanging="567"/>
        <w:jc w:val="both"/>
        <w:rPr>
          <w:rFonts w:asciiTheme="majorBidi" w:hAnsiTheme="majorBidi" w:cstheme="majorBidi"/>
          <w:szCs w:val="22"/>
        </w:rPr>
      </w:pPr>
      <w:r w:rsidRPr="00BF4CB0">
        <w:rPr>
          <w:rFonts w:asciiTheme="majorBidi" w:hAnsiTheme="majorBidi" w:cstheme="majorBidi"/>
          <w:color w:val="000000"/>
          <w:szCs w:val="22"/>
        </w:rPr>
        <w:t xml:space="preserve">Sections </w:t>
      </w:r>
      <w:r w:rsidR="0024159A" w:rsidRPr="00BF4CB0">
        <w:rPr>
          <w:rFonts w:asciiTheme="majorBidi" w:hAnsiTheme="majorBidi" w:cstheme="majorBidi"/>
          <w:color w:val="000000"/>
          <w:szCs w:val="22"/>
        </w:rPr>
        <w:fldChar w:fldCharType="begin"/>
      </w:r>
      <w:r w:rsidR="0024159A" w:rsidRPr="00BF4CB0">
        <w:rPr>
          <w:rFonts w:asciiTheme="majorBidi" w:hAnsiTheme="majorBidi" w:cstheme="majorBidi"/>
          <w:color w:val="000000"/>
          <w:szCs w:val="22"/>
        </w:rPr>
        <w:instrText xml:space="preserve"> REF _Ref206018777 \r \h </w:instrText>
      </w:r>
      <w:r w:rsidR="0077114E" w:rsidRPr="00BF4CB0">
        <w:rPr>
          <w:rFonts w:asciiTheme="majorBidi" w:hAnsiTheme="majorBidi" w:cstheme="majorBidi"/>
          <w:color w:val="000000"/>
          <w:szCs w:val="22"/>
        </w:rPr>
        <w:instrText xml:space="preserve"> \* MERGEFORMAT </w:instrText>
      </w:r>
      <w:r w:rsidR="0024159A" w:rsidRPr="00BF4CB0">
        <w:rPr>
          <w:rFonts w:asciiTheme="majorBidi" w:hAnsiTheme="majorBidi" w:cstheme="majorBidi"/>
          <w:color w:val="000000"/>
          <w:szCs w:val="22"/>
        </w:rPr>
      </w:r>
      <w:r w:rsidR="0024159A" w:rsidRPr="00BF4CB0">
        <w:rPr>
          <w:rFonts w:asciiTheme="majorBidi" w:hAnsiTheme="majorBidi" w:cstheme="majorBidi"/>
          <w:color w:val="000000"/>
          <w:szCs w:val="22"/>
        </w:rPr>
        <w:fldChar w:fldCharType="separate"/>
      </w:r>
      <w:r w:rsidR="0024159A" w:rsidRPr="00BF4CB0">
        <w:rPr>
          <w:rFonts w:asciiTheme="majorBidi" w:hAnsiTheme="majorBidi" w:cstheme="majorBidi"/>
          <w:color w:val="000000"/>
          <w:szCs w:val="22"/>
          <w:cs/>
        </w:rPr>
        <w:t>‎</w:t>
      </w:r>
      <w:r w:rsidR="0024159A" w:rsidRPr="00BF4CB0">
        <w:rPr>
          <w:rFonts w:asciiTheme="majorBidi" w:hAnsiTheme="majorBidi" w:cstheme="majorBidi"/>
          <w:color w:val="000000"/>
          <w:szCs w:val="22"/>
        </w:rPr>
        <w:t>1.4</w:t>
      </w:r>
      <w:r w:rsidR="0024159A" w:rsidRPr="00BF4CB0">
        <w:rPr>
          <w:rFonts w:asciiTheme="majorBidi" w:hAnsiTheme="majorBidi" w:cstheme="majorBidi"/>
          <w:color w:val="000000"/>
          <w:szCs w:val="22"/>
        </w:rPr>
        <w:fldChar w:fldCharType="end"/>
      </w:r>
      <w:r w:rsidR="0024159A" w:rsidRPr="00BF4CB0">
        <w:rPr>
          <w:rFonts w:asciiTheme="majorBidi" w:hAnsiTheme="majorBidi" w:cstheme="majorBidi"/>
          <w:color w:val="000000"/>
          <w:szCs w:val="22"/>
        </w:rPr>
        <w:t xml:space="preserve">, </w:t>
      </w:r>
      <w:r w:rsidR="0024159A" w:rsidRPr="00BF4CB0">
        <w:rPr>
          <w:rFonts w:asciiTheme="majorBidi" w:hAnsiTheme="majorBidi" w:cstheme="majorBidi"/>
          <w:color w:val="000000"/>
          <w:szCs w:val="22"/>
        </w:rPr>
        <w:fldChar w:fldCharType="begin"/>
      </w:r>
      <w:r w:rsidR="0024159A" w:rsidRPr="00BF4CB0">
        <w:rPr>
          <w:rFonts w:asciiTheme="majorBidi" w:hAnsiTheme="majorBidi" w:cstheme="majorBidi"/>
          <w:color w:val="000000"/>
          <w:szCs w:val="22"/>
        </w:rPr>
        <w:instrText xml:space="preserve"> REF _Ref206018818 \r \h </w:instrText>
      </w:r>
      <w:r w:rsidR="0077114E" w:rsidRPr="00BF4CB0">
        <w:rPr>
          <w:rFonts w:asciiTheme="majorBidi" w:hAnsiTheme="majorBidi" w:cstheme="majorBidi"/>
          <w:color w:val="000000"/>
          <w:szCs w:val="22"/>
        </w:rPr>
        <w:instrText xml:space="preserve"> \* MERGEFORMAT </w:instrText>
      </w:r>
      <w:r w:rsidR="0024159A" w:rsidRPr="00BF4CB0">
        <w:rPr>
          <w:rFonts w:asciiTheme="majorBidi" w:hAnsiTheme="majorBidi" w:cstheme="majorBidi"/>
          <w:color w:val="000000"/>
          <w:szCs w:val="22"/>
        </w:rPr>
      </w:r>
      <w:r w:rsidR="0024159A" w:rsidRPr="00BF4CB0">
        <w:rPr>
          <w:rFonts w:asciiTheme="majorBidi" w:hAnsiTheme="majorBidi" w:cstheme="majorBidi"/>
          <w:color w:val="000000"/>
          <w:szCs w:val="22"/>
        </w:rPr>
        <w:fldChar w:fldCharType="separate"/>
      </w:r>
      <w:r w:rsidR="0024159A" w:rsidRPr="00BF4CB0">
        <w:rPr>
          <w:rFonts w:asciiTheme="majorBidi" w:hAnsiTheme="majorBidi" w:cstheme="majorBidi"/>
          <w:color w:val="000000"/>
          <w:szCs w:val="22"/>
          <w:cs/>
        </w:rPr>
        <w:t>‎</w:t>
      </w:r>
      <w:r w:rsidR="0024159A" w:rsidRPr="00BF4CB0">
        <w:rPr>
          <w:rFonts w:asciiTheme="majorBidi" w:hAnsiTheme="majorBidi" w:cstheme="majorBidi"/>
          <w:color w:val="000000"/>
          <w:szCs w:val="22"/>
        </w:rPr>
        <w:t>2.1</w:t>
      </w:r>
      <w:r w:rsidR="0024159A" w:rsidRPr="00BF4CB0">
        <w:rPr>
          <w:rFonts w:asciiTheme="majorBidi" w:hAnsiTheme="majorBidi" w:cstheme="majorBidi"/>
          <w:color w:val="000000"/>
          <w:szCs w:val="22"/>
        </w:rPr>
        <w:fldChar w:fldCharType="end"/>
      </w:r>
      <w:r w:rsidR="0024159A" w:rsidRPr="00BF4CB0">
        <w:rPr>
          <w:rFonts w:asciiTheme="majorBidi" w:hAnsiTheme="majorBidi" w:cstheme="majorBidi"/>
          <w:color w:val="000000"/>
          <w:szCs w:val="22"/>
        </w:rPr>
        <w:t xml:space="preserve">, </w:t>
      </w:r>
      <w:r w:rsidR="0077114E" w:rsidRPr="00BF4CB0">
        <w:rPr>
          <w:rFonts w:asciiTheme="majorBidi" w:hAnsiTheme="majorBidi" w:cstheme="majorBidi"/>
          <w:color w:val="000000"/>
          <w:szCs w:val="22"/>
        </w:rPr>
        <w:fldChar w:fldCharType="begin"/>
      </w:r>
      <w:r w:rsidR="0077114E" w:rsidRPr="00BF4CB0">
        <w:rPr>
          <w:rFonts w:asciiTheme="majorBidi" w:hAnsiTheme="majorBidi" w:cstheme="majorBidi"/>
          <w:color w:val="000000"/>
          <w:szCs w:val="22"/>
        </w:rPr>
        <w:instrText xml:space="preserve"> REF _Ref206018874 \r \h  \* MERGEFORMAT </w:instrText>
      </w:r>
      <w:r w:rsidR="0077114E" w:rsidRPr="00BF4CB0">
        <w:rPr>
          <w:rFonts w:asciiTheme="majorBidi" w:hAnsiTheme="majorBidi" w:cstheme="majorBidi"/>
          <w:color w:val="000000"/>
          <w:szCs w:val="22"/>
        </w:rPr>
      </w:r>
      <w:r w:rsidR="0077114E" w:rsidRPr="00BF4CB0">
        <w:rPr>
          <w:rFonts w:asciiTheme="majorBidi" w:hAnsiTheme="majorBidi" w:cstheme="majorBidi"/>
          <w:color w:val="000000"/>
          <w:szCs w:val="22"/>
        </w:rPr>
        <w:fldChar w:fldCharType="separate"/>
      </w:r>
      <w:r w:rsidR="0077114E" w:rsidRPr="00BF4CB0">
        <w:rPr>
          <w:rFonts w:asciiTheme="majorBidi" w:hAnsiTheme="majorBidi" w:cstheme="majorBidi"/>
          <w:color w:val="000000"/>
          <w:szCs w:val="22"/>
          <w:cs/>
        </w:rPr>
        <w:t>‎</w:t>
      </w:r>
      <w:r w:rsidR="0077114E" w:rsidRPr="00BF4CB0">
        <w:rPr>
          <w:rFonts w:asciiTheme="majorBidi" w:hAnsiTheme="majorBidi" w:cstheme="majorBidi"/>
          <w:color w:val="000000"/>
          <w:szCs w:val="22"/>
        </w:rPr>
        <w:t>2.7</w:t>
      </w:r>
      <w:r w:rsidR="0077114E" w:rsidRPr="00BF4CB0">
        <w:rPr>
          <w:rFonts w:asciiTheme="majorBidi" w:hAnsiTheme="majorBidi" w:cstheme="majorBidi"/>
          <w:color w:val="000000"/>
          <w:szCs w:val="22"/>
        </w:rPr>
        <w:fldChar w:fldCharType="end"/>
      </w:r>
      <w:r w:rsidR="0077114E" w:rsidRPr="00BF4CB0">
        <w:rPr>
          <w:rFonts w:asciiTheme="majorBidi" w:hAnsiTheme="majorBidi" w:cstheme="majorBidi"/>
          <w:color w:val="000000"/>
          <w:szCs w:val="22"/>
        </w:rPr>
        <w:t xml:space="preserve">, </w:t>
      </w:r>
      <w:r w:rsidR="0077114E" w:rsidRPr="00BF4CB0">
        <w:rPr>
          <w:rFonts w:asciiTheme="majorBidi" w:hAnsiTheme="majorBidi" w:cstheme="majorBidi"/>
          <w:color w:val="000000"/>
          <w:szCs w:val="22"/>
        </w:rPr>
        <w:fldChar w:fldCharType="begin"/>
      </w:r>
      <w:r w:rsidR="0077114E" w:rsidRPr="00BF4CB0">
        <w:rPr>
          <w:rFonts w:asciiTheme="majorBidi" w:hAnsiTheme="majorBidi" w:cstheme="majorBidi"/>
          <w:color w:val="000000"/>
          <w:szCs w:val="22"/>
        </w:rPr>
        <w:instrText xml:space="preserve"> REF _Ref206016834 \r \h  \* MERGEFORMAT </w:instrText>
      </w:r>
      <w:r w:rsidR="0077114E" w:rsidRPr="00BF4CB0">
        <w:rPr>
          <w:rFonts w:asciiTheme="majorBidi" w:hAnsiTheme="majorBidi" w:cstheme="majorBidi"/>
          <w:color w:val="000000"/>
          <w:szCs w:val="22"/>
        </w:rPr>
      </w:r>
      <w:r w:rsidR="0077114E" w:rsidRPr="00BF4CB0">
        <w:rPr>
          <w:rFonts w:asciiTheme="majorBidi" w:hAnsiTheme="majorBidi" w:cstheme="majorBidi"/>
          <w:color w:val="000000"/>
          <w:szCs w:val="22"/>
        </w:rPr>
        <w:fldChar w:fldCharType="separate"/>
      </w:r>
      <w:r w:rsidR="00402D5A">
        <w:rPr>
          <w:rFonts w:asciiTheme="majorBidi" w:hAnsiTheme="majorBidi" w:cstheme="majorBidi"/>
          <w:color w:val="000000"/>
          <w:szCs w:val="22"/>
          <w:cs/>
        </w:rPr>
        <w:t>‎</w:t>
      </w:r>
      <w:r w:rsidR="00402D5A">
        <w:rPr>
          <w:rFonts w:asciiTheme="majorBidi" w:hAnsiTheme="majorBidi" w:cstheme="majorBidi"/>
          <w:color w:val="000000"/>
          <w:szCs w:val="22"/>
        </w:rPr>
        <w:t>3.4</w:t>
      </w:r>
      <w:r w:rsidR="0077114E" w:rsidRPr="00BF4CB0">
        <w:rPr>
          <w:rFonts w:asciiTheme="majorBidi" w:hAnsiTheme="majorBidi" w:cstheme="majorBidi"/>
          <w:color w:val="000000"/>
          <w:szCs w:val="22"/>
        </w:rPr>
        <w:fldChar w:fldCharType="end"/>
      </w:r>
      <w:r w:rsidR="0077114E" w:rsidRPr="00BF4CB0">
        <w:rPr>
          <w:rFonts w:asciiTheme="majorBidi" w:hAnsiTheme="majorBidi" w:cstheme="majorBidi"/>
          <w:color w:val="000000"/>
          <w:szCs w:val="22"/>
        </w:rPr>
        <w:t xml:space="preserve">, </w:t>
      </w:r>
      <w:r w:rsidR="0077114E" w:rsidRPr="00BF4CB0">
        <w:rPr>
          <w:rFonts w:asciiTheme="majorBidi" w:hAnsiTheme="majorBidi" w:cstheme="majorBidi"/>
          <w:color w:val="000000"/>
          <w:szCs w:val="22"/>
        </w:rPr>
        <w:fldChar w:fldCharType="begin"/>
      </w:r>
      <w:r w:rsidR="0077114E" w:rsidRPr="00BF4CB0">
        <w:rPr>
          <w:rFonts w:asciiTheme="majorBidi" w:hAnsiTheme="majorBidi" w:cstheme="majorBidi"/>
          <w:color w:val="000000"/>
          <w:szCs w:val="22"/>
        </w:rPr>
        <w:instrText xml:space="preserve"> REF _Ref206019092 \r \h </w:instrText>
      </w:r>
      <w:r w:rsidR="00BF4CB0">
        <w:rPr>
          <w:rFonts w:asciiTheme="majorBidi" w:hAnsiTheme="majorBidi" w:cstheme="majorBidi"/>
          <w:color w:val="000000"/>
          <w:szCs w:val="22"/>
        </w:rPr>
        <w:instrText xml:space="preserve"> \* MERGEFORMAT </w:instrText>
      </w:r>
      <w:r w:rsidR="0077114E" w:rsidRPr="00BF4CB0">
        <w:rPr>
          <w:rFonts w:asciiTheme="majorBidi" w:hAnsiTheme="majorBidi" w:cstheme="majorBidi"/>
          <w:color w:val="000000"/>
          <w:szCs w:val="22"/>
        </w:rPr>
      </w:r>
      <w:r w:rsidR="0077114E" w:rsidRPr="00BF4CB0">
        <w:rPr>
          <w:rFonts w:asciiTheme="majorBidi" w:hAnsiTheme="majorBidi" w:cstheme="majorBidi"/>
          <w:color w:val="000000"/>
          <w:szCs w:val="22"/>
        </w:rPr>
        <w:fldChar w:fldCharType="separate"/>
      </w:r>
      <w:r w:rsidR="0077114E" w:rsidRPr="00BF4CB0">
        <w:rPr>
          <w:rFonts w:asciiTheme="majorBidi" w:hAnsiTheme="majorBidi" w:cstheme="majorBidi"/>
          <w:color w:val="000000"/>
          <w:szCs w:val="22"/>
          <w:cs/>
        </w:rPr>
        <w:t>‎</w:t>
      </w:r>
      <w:r w:rsidR="00BF4CB0">
        <w:rPr>
          <w:rFonts w:asciiTheme="majorBidi" w:hAnsiTheme="majorBidi" w:cstheme="majorBidi"/>
          <w:color w:val="000000"/>
          <w:szCs w:val="22"/>
        </w:rPr>
        <w:t>4.4</w:t>
      </w:r>
      <w:r w:rsidR="0077114E" w:rsidRPr="00BF4CB0">
        <w:rPr>
          <w:rFonts w:asciiTheme="majorBidi" w:hAnsiTheme="majorBidi" w:cstheme="majorBidi"/>
          <w:color w:val="000000"/>
          <w:szCs w:val="22"/>
        </w:rPr>
        <w:fldChar w:fldCharType="end"/>
      </w:r>
      <w:r w:rsidR="0077114E" w:rsidRPr="00BF4CB0">
        <w:rPr>
          <w:rFonts w:asciiTheme="majorBidi" w:hAnsiTheme="majorBidi" w:cstheme="majorBidi"/>
          <w:color w:val="000000"/>
          <w:szCs w:val="22"/>
        </w:rPr>
        <w:t xml:space="preserve">, </w:t>
      </w:r>
      <w:r w:rsidR="00BF4CB0">
        <w:rPr>
          <w:rFonts w:asciiTheme="majorBidi" w:hAnsiTheme="majorBidi" w:cstheme="majorBidi"/>
          <w:color w:val="000000"/>
          <w:szCs w:val="22"/>
        </w:rPr>
        <w:t xml:space="preserve">4.5 </w:t>
      </w:r>
      <w:r w:rsidR="0077114E" w:rsidRPr="00BF4CB0">
        <w:rPr>
          <w:rFonts w:asciiTheme="majorBidi" w:hAnsiTheme="majorBidi" w:cstheme="majorBidi"/>
          <w:color w:val="000000"/>
          <w:szCs w:val="22"/>
        </w:rPr>
        <w:t xml:space="preserve">and </w:t>
      </w:r>
      <w:r w:rsidR="0077114E" w:rsidRPr="00BF4CB0">
        <w:rPr>
          <w:rFonts w:asciiTheme="majorBidi" w:hAnsiTheme="majorBidi" w:cstheme="majorBidi"/>
          <w:color w:val="000000"/>
          <w:szCs w:val="22"/>
        </w:rPr>
        <w:fldChar w:fldCharType="begin"/>
      </w:r>
      <w:r w:rsidR="0077114E" w:rsidRPr="00BF4CB0">
        <w:rPr>
          <w:rFonts w:asciiTheme="majorBidi" w:hAnsiTheme="majorBidi" w:cstheme="majorBidi"/>
          <w:color w:val="000000"/>
          <w:szCs w:val="22"/>
        </w:rPr>
        <w:instrText xml:space="preserve"> REF _Ref206019152 \r \h </w:instrText>
      </w:r>
      <w:r w:rsidR="00BF4CB0">
        <w:rPr>
          <w:rFonts w:asciiTheme="majorBidi" w:hAnsiTheme="majorBidi" w:cstheme="majorBidi"/>
          <w:color w:val="000000"/>
          <w:szCs w:val="22"/>
        </w:rPr>
        <w:instrText xml:space="preserve"> \* MERGEFORMAT </w:instrText>
      </w:r>
      <w:r w:rsidR="0077114E" w:rsidRPr="00BF4CB0">
        <w:rPr>
          <w:rFonts w:asciiTheme="majorBidi" w:hAnsiTheme="majorBidi" w:cstheme="majorBidi"/>
          <w:color w:val="000000"/>
          <w:szCs w:val="22"/>
        </w:rPr>
      </w:r>
      <w:r w:rsidR="0077114E" w:rsidRPr="00BF4CB0">
        <w:rPr>
          <w:rFonts w:asciiTheme="majorBidi" w:hAnsiTheme="majorBidi" w:cstheme="majorBidi"/>
          <w:color w:val="000000"/>
          <w:szCs w:val="22"/>
        </w:rPr>
        <w:fldChar w:fldCharType="separate"/>
      </w:r>
      <w:r w:rsidR="0077114E" w:rsidRPr="00BF4CB0">
        <w:rPr>
          <w:rFonts w:asciiTheme="majorBidi" w:hAnsiTheme="majorBidi" w:cstheme="majorBidi"/>
          <w:color w:val="000000"/>
          <w:szCs w:val="22"/>
          <w:cs/>
        </w:rPr>
        <w:t>‎</w:t>
      </w:r>
      <w:r w:rsidR="0077114E" w:rsidRPr="00BF4CB0">
        <w:rPr>
          <w:rFonts w:asciiTheme="majorBidi" w:hAnsiTheme="majorBidi" w:cstheme="majorBidi"/>
          <w:color w:val="000000"/>
          <w:szCs w:val="22"/>
        </w:rPr>
        <w:t>6</w:t>
      </w:r>
      <w:r w:rsidR="0077114E" w:rsidRPr="00BF4CB0">
        <w:rPr>
          <w:rFonts w:asciiTheme="majorBidi" w:hAnsiTheme="majorBidi" w:cstheme="majorBidi"/>
          <w:color w:val="000000"/>
          <w:szCs w:val="22"/>
        </w:rPr>
        <w:fldChar w:fldCharType="end"/>
      </w:r>
      <w:r w:rsidR="0077114E" w:rsidRPr="00BF4CB0">
        <w:rPr>
          <w:rFonts w:asciiTheme="majorBidi" w:hAnsiTheme="majorBidi" w:cstheme="majorBidi"/>
          <w:color w:val="000000"/>
          <w:szCs w:val="22"/>
        </w:rPr>
        <w:t xml:space="preserve"> – </w:t>
      </w:r>
      <w:r w:rsidR="0077114E" w:rsidRPr="00BF4CB0">
        <w:rPr>
          <w:rFonts w:asciiTheme="majorBidi" w:hAnsiTheme="majorBidi" w:cstheme="majorBidi"/>
          <w:color w:val="000000"/>
          <w:szCs w:val="22"/>
        </w:rPr>
        <w:fldChar w:fldCharType="begin"/>
      </w:r>
      <w:r w:rsidR="0077114E" w:rsidRPr="00BF4CB0">
        <w:rPr>
          <w:rFonts w:asciiTheme="majorBidi" w:hAnsiTheme="majorBidi" w:cstheme="majorBidi"/>
          <w:color w:val="000000"/>
          <w:szCs w:val="22"/>
        </w:rPr>
        <w:instrText xml:space="preserve"> REF _Ref519100831 \r \h </w:instrText>
      </w:r>
      <w:r w:rsidR="00BF4CB0">
        <w:rPr>
          <w:rFonts w:asciiTheme="majorBidi" w:hAnsiTheme="majorBidi" w:cstheme="majorBidi"/>
          <w:color w:val="000000"/>
          <w:szCs w:val="22"/>
        </w:rPr>
        <w:instrText xml:space="preserve"> \* MERGEFORMAT </w:instrText>
      </w:r>
      <w:r w:rsidR="0077114E" w:rsidRPr="00BF4CB0">
        <w:rPr>
          <w:rFonts w:asciiTheme="majorBidi" w:hAnsiTheme="majorBidi" w:cstheme="majorBidi"/>
          <w:color w:val="000000"/>
          <w:szCs w:val="22"/>
        </w:rPr>
      </w:r>
      <w:r w:rsidR="0077114E" w:rsidRPr="00BF4CB0">
        <w:rPr>
          <w:rFonts w:asciiTheme="majorBidi" w:hAnsiTheme="majorBidi" w:cstheme="majorBidi"/>
          <w:color w:val="000000"/>
          <w:szCs w:val="22"/>
        </w:rPr>
        <w:fldChar w:fldCharType="separate"/>
      </w:r>
      <w:r w:rsidR="0077114E" w:rsidRPr="00BF4CB0">
        <w:rPr>
          <w:rFonts w:asciiTheme="majorBidi" w:hAnsiTheme="majorBidi" w:cstheme="majorBidi"/>
          <w:color w:val="000000"/>
          <w:szCs w:val="22"/>
          <w:cs/>
        </w:rPr>
        <w:t>‎</w:t>
      </w:r>
      <w:r w:rsidR="0077114E" w:rsidRPr="00BF4CB0">
        <w:rPr>
          <w:rFonts w:asciiTheme="majorBidi" w:hAnsiTheme="majorBidi" w:cstheme="majorBidi"/>
          <w:color w:val="000000"/>
          <w:szCs w:val="22"/>
        </w:rPr>
        <w:t>12</w:t>
      </w:r>
      <w:r w:rsidR="0077114E" w:rsidRPr="00BF4CB0">
        <w:rPr>
          <w:rFonts w:asciiTheme="majorBidi" w:hAnsiTheme="majorBidi" w:cstheme="majorBidi"/>
          <w:color w:val="000000"/>
          <w:szCs w:val="22"/>
        </w:rPr>
        <w:fldChar w:fldCharType="end"/>
      </w:r>
      <w:r w:rsidR="001E3EC6" w:rsidRPr="00BF4CB0">
        <w:rPr>
          <w:rFonts w:asciiTheme="majorBidi" w:hAnsiTheme="majorBidi" w:cstheme="majorBidi"/>
          <w:color w:val="000000"/>
          <w:szCs w:val="22"/>
        </w:rPr>
        <w:t xml:space="preserve"> (inclusive)</w:t>
      </w:r>
      <w:r w:rsidR="00071F3E" w:rsidRPr="00BF4CB0">
        <w:rPr>
          <w:rFonts w:asciiTheme="majorBidi" w:hAnsiTheme="majorBidi" w:cstheme="majorBidi"/>
          <w:color w:val="000000"/>
          <w:szCs w:val="22"/>
        </w:rPr>
        <w:t xml:space="preserve"> of this Agreement</w:t>
      </w:r>
      <w:r w:rsidRPr="00BF4CB0">
        <w:rPr>
          <w:rFonts w:asciiTheme="majorBidi" w:hAnsiTheme="majorBidi" w:cstheme="majorBidi"/>
          <w:color w:val="000000"/>
          <w:szCs w:val="22"/>
        </w:rPr>
        <w:t xml:space="preserve"> </w:t>
      </w:r>
      <w:r w:rsidRPr="00BF4CB0">
        <w:rPr>
          <w:rFonts w:asciiTheme="majorBidi" w:hAnsiTheme="majorBidi" w:cstheme="majorBidi"/>
          <w:szCs w:val="22"/>
        </w:rPr>
        <w:t>shall survive</w:t>
      </w:r>
      <w:r w:rsidR="007B376D" w:rsidRPr="00BF4CB0">
        <w:rPr>
          <w:rFonts w:asciiTheme="majorBidi" w:hAnsiTheme="majorBidi" w:cstheme="majorBidi"/>
          <w:szCs w:val="22"/>
        </w:rPr>
        <w:t xml:space="preserve"> expiration or</w:t>
      </w:r>
      <w:r w:rsidRPr="00BF4CB0">
        <w:rPr>
          <w:rFonts w:asciiTheme="majorBidi" w:hAnsiTheme="majorBidi" w:cstheme="majorBidi"/>
          <w:szCs w:val="22"/>
        </w:rPr>
        <w:t xml:space="preserve"> termination </w:t>
      </w:r>
      <w:r w:rsidR="00071F3E" w:rsidRPr="00BF4CB0">
        <w:rPr>
          <w:rFonts w:asciiTheme="majorBidi" w:hAnsiTheme="majorBidi" w:cstheme="majorBidi"/>
          <w:szCs w:val="22"/>
        </w:rPr>
        <w:t>for any reason</w:t>
      </w:r>
      <w:r w:rsidRPr="00BF4CB0">
        <w:rPr>
          <w:rFonts w:asciiTheme="majorBidi" w:hAnsiTheme="majorBidi" w:cstheme="majorBidi"/>
          <w:szCs w:val="22"/>
        </w:rPr>
        <w:t>.</w:t>
      </w:r>
    </w:p>
    <w:p w14:paraId="48EEC68D" w14:textId="77777777" w:rsidR="004A52B1" w:rsidRPr="00BF4CB0" w:rsidRDefault="004A52B1" w:rsidP="008E29F9">
      <w:pPr>
        <w:numPr>
          <w:ilvl w:val="0"/>
          <w:numId w:val="15"/>
        </w:numPr>
        <w:tabs>
          <w:tab w:val="clear" w:pos="360"/>
        </w:tabs>
        <w:bidi w:val="0"/>
        <w:spacing w:before="120" w:after="120"/>
        <w:ind w:left="567" w:hanging="567"/>
        <w:jc w:val="both"/>
        <w:rPr>
          <w:rFonts w:asciiTheme="majorBidi" w:hAnsiTheme="majorBidi" w:cstheme="majorBidi"/>
          <w:b/>
          <w:bCs/>
          <w:smallCaps/>
          <w:szCs w:val="22"/>
          <w:u w:val="single"/>
        </w:rPr>
      </w:pPr>
      <w:r w:rsidRPr="00BF4CB0">
        <w:rPr>
          <w:rFonts w:asciiTheme="majorBidi" w:hAnsiTheme="majorBidi" w:cstheme="majorBidi"/>
          <w:bCs/>
          <w:smallCaps/>
          <w:szCs w:val="22"/>
          <w:u w:val="single"/>
        </w:rPr>
        <w:t>Notices</w:t>
      </w:r>
    </w:p>
    <w:p w14:paraId="420B637A" w14:textId="097AD5B4" w:rsidR="004A52B1" w:rsidRPr="00BF4CB0" w:rsidRDefault="004A52B1" w:rsidP="008E29F9">
      <w:pPr>
        <w:pStyle w:val="BodyTextIndent2"/>
        <w:widowControl w:val="0"/>
        <w:spacing w:before="120" w:after="120"/>
        <w:ind w:left="567" w:firstLine="0"/>
        <w:rPr>
          <w:rFonts w:asciiTheme="majorBidi" w:hAnsiTheme="majorBidi" w:cstheme="majorBidi"/>
          <w:szCs w:val="22"/>
        </w:rPr>
      </w:pPr>
      <w:r w:rsidRPr="00BF4CB0">
        <w:rPr>
          <w:rFonts w:asciiTheme="majorBidi" w:hAnsiTheme="majorBidi" w:cstheme="majorBidi"/>
          <w:szCs w:val="22"/>
        </w:rPr>
        <w:t xml:space="preserve">All notices and other communications required or permitted to be given or sent hereunder shall be given in writing and shall be deemed to have been sufficiently given or delivered for all purposes if mailed by registered mail, </w:t>
      </w:r>
      <w:r w:rsidR="005949E2" w:rsidRPr="00BF4CB0">
        <w:rPr>
          <w:rFonts w:asciiTheme="majorBidi" w:hAnsiTheme="majorBidi" w:cstheme="majorBidi"/>
          <w:szCs w:val="22"/>
        </w:rPr>
        <w:t>sent by e-mail</w:t>
      </w:r>
      <w:r w:rsidRPr="00BF4CB0">
        <w:rPr>
          <w:rFonts w:asciiTheme="majorBidi" w:hAnsiTheme="majorBidi" w:cstheme="majorBidi"/>
          <w:szCs w:val="22"/>
        </w:rPr>
        <w:t xml:space="preserve"> </w:t>
      </w:r>
      <w:r w:rsidR="008A24D1" w:rsidRPr="00BF4CB0">
        <w:rPr>
          <w:rFonts w:asciiTheme="majorBidi" w:hAnsiTheme="majorBidi" w:cstheme="majorBidi"/>
          <w:szCs w:val="22"/>
        </w:rPr>
        <w:t>(except where a notice is received stating that such mail has not been successfully delivered)</w:t>
      </w:r>
      <w:r w:rsidR="00A72F30" w:rsidRPr="00BF4CB0">
        <w:rPr>
          <w:rFonts w:asciiTheme="majorBidi" w:hAnsiTheme="majorBidi" w:cstheme="majorBidi"/>
          <w:szCs w:val="22"/>
        </w:rPr>
        <w:t xml:space="preserve"> </w:t>
      </w:r>
      <w:r w:rsidRPr="00BF4CB0">
        <w:rPr>
          <w:rFonts w:asciiTheme="majorBidi" w:hAnsiTheme="majorBidi" w:cstheme="majorBidi"/>
          <w:szCs w:val="22"/>
        </w:rPr>
        <w:t xml:space="preserve">or delivered by hand to the respective addresses set forth above until otherwise directed. All notices shall be deemed to have been </w:t>
      </w:r>
      <w:r w:rsidR="00353316" w:rsidRPr="00BF4CB0">
        <w:rPr>
          <w:rFonts w:asciiTheme="majorBidi" w:hAnsiTheme="majorBidi" w:cstheme="majorBidi"/>
          <w:szCs w:val="22"/>
        </w:rPr>
        <w:t>received:</w:t>
      </w:r>
      <w:r w:rsidRPr="00BF4CB0">
        <w:rPr>
          <w:rFonts w:asciiTheme="majorBidi" w:hAnsiTheme="majorBidi" w:cstheme="majorBidi"/>
          <w:szCs w:val="22"/>
        </w:rPr>
        <w:t xml:space="preserve"> (i) within three (3) business days following the date upon which it was deposit for registered mail; (ii) within one (1) business day after it was transmitted by </w:t>
      </w:r>
      <w:r w:rsidR="005949E2" w:rsidRPr="00BF4CB0">
        <w:rPr>
          <w:rFonts w:asciiTheme="majorBidi" w:hAnsiTheme="majorBidi" w:cstheme="majorBidi"/>
          <w:szCs w:val="22"/>
        </w:rPr>
        <w:t>e-mail</w:t>
      </w:r>
      <w:r w:rsidR="00D527DE">
        <w:rPr>
          <w:rFonts w:asciiTheme="majorBidi" w:hAnsiTheme="majorBidi" w:cstheme="majorBidi"/>
          <w:szCs w:val="22"/>
        </w:rPr>
        <w:t xml:space="preserve"> </w:t>
      </w:r>
      <w:r w:rsidR="00D527DE" w:rsidRPr="00D32496">
        <w:rPr>
          <w:rFonts w:asciiTheme="majorBidi" w:hAnsiTheme="majorBidi" w:cstheme="majorBidi"/>
          <w:szCs w:val="18"/>
        </w:rPr>
        <w:t>with receipt confirmation</w:t>
      </w:r>
      <w:r w:rsidRPr="00BF4CB0">
        <w:rPr>
          <w:rFonts w:asciiTheme="majorBidi" w:hAnsiTheme="majorBidi" w:cstheme="majorBidi"/>
          <w:szCs w:val="22"/>
        </w:rPr>
        <w:t>; and (iii) if delivered by hand, it shall be deemed to have been received at the time of actual receipt.</w:t>
      </w:r>
    </w:p>
    <w:p w14:paraId="143D908C" w14:textId="77777777" w:rsidR="004A52B1" w:rsidRPr="00BF4CB0" w:rsidRDefault="004A52B1" w:rsidP="008E29F9">
      <w:pPr>
        <w:numPr>
          <w:ilvl w:val="0"/>
          <w:numId w:val="15"/>
        </w:numPr>
        <w:tabs>
          <w:tab w:val="clear" w:pos="360"/>
        </w:tabs>
        <w:bidi w:val="0"/>
        <w:spacing w:before="120" w:after="120"/>
        <w:ind w:left="567" w:hanging="567"/>
        <w:jc w:val="both"/>
        <w:rPr>
          <w:rFonts w:asciiTheme="majorBidi" w:hAnsiTheme="majorBidi" w:cstheme="majorBidi"/>
          <w:smallCaps/>
          <w:szCs w:val="22"/>
        </w:rPr>
      </w:pPr>
      <w:bookmarkStart w:id="13" w:name="_Ref318818141"/>
      <w:r w:rsidRPr="00BF4CB0">
        <w:rPr>
          <w:rFonts w:asciiTheme="majorBidi" w:hAnsiTheme="majorBidi" w:cstheme="majorBidi"/>
          <w:bCs/>
          <w:smallCaps/>
          <w:szCs w:val="22"/>
          <w:u w:val="single"/>
        </w:rPr>
        <w:t>Governing</w:t>
      </w:r>
      <w:r w:rsidRPr="00BF4CB0">
        <w:rPr>
          <w:rFonts w:asciiTheme="majorBidi" w:hAnsiTheme="majorBidi" w:cstheme="majorBidi"/>
          <w:smallCaps/>
          <w:szCs w:val="22"/>
          <w:u w:val="single"/>
        </w:rPr>
        <w:t xml:space="preserve"> Law; Resolution of Disputes.</w:t>
      </w:r>
      <w:bookmarkEnd w:id="13"/>
    </w:p>
    <w:p w14:paraId="76245D21" w14:textId="77777777" w:rsidR="004A52B1" w:rsidRPr="00BF4CB0" w:rsidRDefault="004A52B1" w:rsidP="008E29F9">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22"/>
        </w:rPr>
        <w:t xml:space="preserve">This Agreement </w:t>
      </w:r>
      <w:r w:rsidR="00307444" w:rsidRPr="00BF4CB0">
        <w:rPr>
          <w:rFonts w:asciiTheme="majorBidi" w:hAnsiTheme="majorBidi" w:cstheme="majorBidi"/>
          <w:szCs w:val="22"/>
        </w:rPr>
        <w:t xml:space="preserve">and the </w:t>
      </w:r>
      <w:r w:rsidR="00AC5934" w:rsidRPr="00BF4CB0">
        <w:rPr>
          <w:rFonts w:asciiTheme="majorBidi" w:hAnsiTheme="majorBidi" w:cstheme="majorBidi"/>
          <w:szCs w:val="22"/>
        </w:rPr>
        <w:t xml:space="preserve">SOWs </w:t>
      </w:r>
      <w:r w:rsidRPr="00BF4CB0">
        <w:rPr>
          <w:rFonts w:asciiTheme="majorBidi" w:hAnsiTheme="majorBidi" w:cstheme="majorBidi"/>
          <w:szCs w:val="22"/>
        </w:rPr>
        <w:t>shall be exclusively governed by and construed in accordance with the laws of the State of Israel</w:t>
      </w:r>
      <w:r w:rsidR="00307444" w:rsidRPr="00BF4CB0">
        <w:rPr>
          <w:rFonts w:asciiTheme="majorBidi" w:hAnsiTheme="majorBidi" w:cstheme="majorBidi"/>
          <w:szCs w:val="22"/>
        </w:rPr>
        <w:t xml:space="preserve"> without regard to conflict of laws</w:t>
      </w:r>
      <w:r w:rsidR="00062160" w:rsidRPr="00BF4CB0">
        <w:rPr>
          <w:rFonts w:asciiTheme="majorBidi" w:hAnsiTheme="majorBidi" w:cstheme="majorBidi"/>
          <w:szCs w:val="22"/>
        </w:rPr>
        <w:t>’</w:t>
      </w:r>
      <w:r w:rsidR="00307444" w:rsidRPr="00BF4CB0">
        <w:rPr>
          <w:rFonts w:asciiTheme="majorBidi" w:hAnsiTheme="majorBidi" w:cstheme="majorBidi"/>
          <w:szCs w:val="22"/>
        </w:rPr>
        <w:t xml:space="preserve"> provisions thereof</w:t>
      </w:r>
      <w:r w:rsidRPr="00BF4CB0">
        <w:rPr>
          <w:rFonts w:asciiTheme="majorBidi" w:hAnsiTheme="majorBidi" w:cstheme="majorBidi"/>
          <w:szCs w:val="22"/>
        </w:rPr>
        <w:t xml:space="preserve">. </w:t>
      </w:r>
    </w:p>
    <w:p w14:paraId="766E7605" w14:textId="3F1CFEE4" w:rsidR="004A52B1" w:rsidRPr="00BF4CB0" w:rsidRDefault="004A52B1" w:rsidP="008E29F9">
      <w:pPr>
        <w:numPr>
          <w:ilvl w:val="1"/>
          <w:numId w:val="15"/>
        </w:numPr>
        <w:tabs>
          <w:tab w:val="clear" w:pos="792"/>
        </w:tabs>
        <w:bidi w:val="0"/>
        <w:spacing w:before="120" w:after="120"/>
        <w:ind w:left="567" w:hanging="573"/>
        <w:jc w:val="both"/>
        <w:rPr>
          <w:rFonts w:asciiTheme="majorBidi" w:hAnsiTheme="majorBidi" w:cstheme="majorBidi"/>
          <w:szCs w:val="22"/>
        </w:rPr>
      </w:pPr>
      <w:r w:rsidRPr="00BF4CB0">
        <w:rPr>
          <w:rFonts w:asciiTheme="majorBidi" w:hAnsiTheme="majorBidi" w:cstheme="majorBidi"/>
          <w:szCs w:val="22"/>
        </w:rPr>
        <w:t xml:space="preserve">In the event of a dispute between </w:t>
      </w:r>
      <w:r w:rsidR="00B92C9F" w:rsidRPr="00BF4CB0">
        <w:rPr>
          <w:rFonts w:asciiTheme="majorBidi" w:hAnsiTheme="majorBidi" w:cstheme="majorBidi"/>
          <w:szCs w:val="22"/>
        </w:rPr>
        <w:t>TRDF</w:t>
      </w:r>
      <w:r w:rsidRPr="00BF4CB0">
        <w:rPr>
          <w:rFonts w:asciiTheme="majorBidi" w:hAnsiTheme="majorBidi" w:cstheme="majorBidi"/>
          <w:szCs w:val="22"/>
        </w:rPr>
        <w:t xml:space="preserve"> and </w:t>
      </w:r>
      <w:r w:rsidR="00005C8B" w:rsidRPr="00BF4CB0">
        <w:rPr>
          <w:rFonts w:asciiTheme="majorBidi" w:hAnsiTheme="majorBidi" w:cstheme="majorBidi"/>
          <w:szCs w:val="22"/>
        </w:rPr>
        <w:t>Company</w:t>
      </w:r>
      <w:r w:rsidR="00B05EBB" w:rsidRPr="00BF4CB0">
        <w:rPr>
          <w:rFonts w:asciiTheme="majorBidi" w:hAnsiTheme="majorBidi" w:cstheme="majorBidi"/>
          <w:szCs w:val="22"/>
        </w:rPr>
        <w:t xml:space="preserve"> </w:t>
      </w:r>
      <w:r w:rsidRPr="00BF4CB0">
        <w:rPr>
          <w:rFonts w:asciiTheme="majorBidi" w:hAnsiTheme="majorBidi" w:cstheme="majorBidi"/>
          <w:szCs w:val="22"/>
        </w:rPr>
        <w:t xml:space="preserve">arising out of, or relating to this Agreement, its interpretation or performance hereunder, such dispute shall be resolved exclusively in the competent court in </w:t>
      </w:r>
      <w:r w:rsidR="007B376D" w:rsidRPr="00BF4CB0">
        <w:rPr>
          <w:rFonts w:asciiTheme="majorBidi" w:hAnsiTheme="majorBidi" w:cstheme="majorBidi"/>
          <w:szCs w:val="22"/>
        </w:rPr>
        <w:t>Haifa</w:t>
      </w:r>
      <w:r w:rsidRPr="00BF4CB0">
        <w:rPr>
          <w:rFonts w:asciiTheme="majorBidi" w:hAnsiTheme="majorBidi" w:cstheme="majorBidi"/>
          <w:szCs w:val="22"/>
        </w:rPr>
        <w:t>, Israel.</w:t>
      </w:r>
    </w:p>
    <w:p w14:paraId="47216BEB" w14:textId="77777777" w:rsidR="00695C60" w:rsidRPr="00BF4CB0" w:rsidRDefault="00695C60" w:rsidP="008E29F9">
      <w:pPr>
        <w:numPr>
          <w:ilvl w:val="0"/>
          <w:numId w:val="15"/>
        </w:numPr>
        <w:tabs>
          <w:tab w:val="clear" w:pos="360"/>
        </w:tabs>
        <w:bidi w:val="0"/>
        <w:spacing w:before="120" w:after="120"/>
        <w:ind w:left="567" w:hanging="567"/>
        <w:jc w:val="both"/>
        <w:rPr>
          <w:rFonts w:asciiTheme="majorBidi" w:hAnsiTheme="majorBidi" w:cstheme="majorBidi"/>
          <w:bCs/>
          <w:smallCaps/>
          <w:szCs w:val="22"/>
          <w:u w:val="single"/>
        </w:rPr>
      </w:pPr>
      <w:bookmarkStart w:id="14" w:name="_Ref519100831"/>
      <w:r w:rsidRPr="00BF4CB0">
        <w:rPr>
          <w:rFonts w:asciiTheme="majorBidi" w:hAnsiTheme="majorBidi" w:cstheme="majorBidi"/>
          <w:bCs/>
          <w:smallCaps/>
          <w:szCs w:val="22"/>
          <w:u w:val="single"/>
        </w:rPr>
        <w:t>Miscellaneous</w:t>
      </w:r>
      <w:bookmarkEnd w:id="14"/>
    </w:p>
    <w:p w14:paraId="5C0C01BC" w14:textId="5B208D7B" w:rsidR="00DA3EA1" w:rsidRPr="00BF4CB0" w:rsidRDefault="00DA3EA1" w:rsidP="008E29F9">
      <w:pPr>
        <w:numPr>
          <w:ilvl w:val="1"/>
          <w:numId w:val="15"/>
        </w:numPr>
        <w:tabs>
          <w:tab w:val="clear" w:pos="792"/>
        </w:tabs>
        <w:bidi w:val="0"/>
        <w:spacing w:before="120" w:after="120"/>
        <w:ind w:left="567" w:hanging="567"/>
        <w:jc w:val="both"/>
        <w:rPr>
          <w:rFonts w:asciiTheme="majorBidi" w:hAnsiTheme="majorBidi" w:cstheme="majorBidi"/>
          <w:szCs w:val="22"/>
        </w:rPr>
      </w:pPr>
      <w:bookmarkStart w:id="15" w:name="_Ref206018609"/>
      <w:r w:rsidRPr="00BF4CB0">
        <w:rPr>
          <w:rFonts w:asciiTheme="majorBidi" w:hAnsiTheme="majorBidi" w:cstheme="majorBidi"/>
          <w:szCs w:val="22"/>
          <w:u w:val="single"/>
        </w:rPr>
        <w:t>Force Majeure</w:t>
      </w:r>
      <w:r w:rsidRPr="00BF4CB0">
        <w:rPr>
          <w:rFonts w:asciiTheme="majorBidi" w:hAnsiTheme="majorBidi" w:cstheme="majorBidi"/>
          <w:szCs w:val="22"/>
        </w:rPr>
        <w:t xml:space="preserve">. </w:t>
      </w:r>
      <w:r w:rsidRPr="00BF4CB0">
        <w:rPr>
          <w:szCs w:val="22"/>
        </w:rPr>
        <w:t xml:space="preserve">Neither Party shall be liable for any delay in performance or any failure to perform as required by this Agreement to the extent such delay or failure to perform is due to circumstances beyond such Party’s control, including, by reason of act of God, pandemic, epidemic, war, </w:t>
      </w:r>
      <w:r w:rsidR="00A72F30" w:rsidRPr="00BF4CB0">
        <w:rPr>
          <w:szCs w:val="22"/>
        </w:rPr>
        <w:t xml:space="preserve">general reserve enrollment, </w:t>
      </w:r>
      <w:r w:rsidRPr="00BF4CB0">
        <w:rPr>
          <w:szCs w:val="22"/>
        </w:rPr>
        <w:t>fire, flood, terrorism, labor disturbances</w:t>
      </w:r>
      <w:r w:rsidR="00A72F30" w:rsidRPr="00BF4CB0">
        <w:rPr>
          <w:szCs w:val="22"/>
        </w:rPr>
        <w:t xml:space="preserve"> and strikes</w:t>
      </w:r>
      <w:r w:rsidRPr="00BF4CB0">
        <w:rPr>
          <w:szCs w:val="22"/>
        </w:rPr>
        <w:t xml:space="preserve">, </w:t>
      </w:r>
      <w:r w:rsidR="00A72F30" w:rsidRPr="00BF4CB0">
        <w:rPr>
          <w:szCs w:val="22"/>
        </w:rPr>
        <w:t xml:space="preserve">academic strikes </w:t>
      </w:r>
      <w:r w:rsidRPr="00BF4CB0">
        <w:rPr>
          <w:szCs w:val="22"/>
        </w:rPr>
        <w:t>or civil unrest (all of the foregoing, collectively, “</w:t>
      </w:r>
      <w:r w:rsidRPr="00BF4CB0">
        <w:rPr>
          <w:szCs w:val="22"/>
          <w:u w:val="single"/>
        </w:rPr>
        <w:t>Force Majeure</w:t>
      </w:r>
      <w:r w:rsidRPr="00BF4CB0">
        <w:rPr>
          <w:szCs w:val="22"/>
        </w:rPr>
        <w:t xml:space="preserve">”); provided </w:t>
      </w:r>
      <w:r w:rsidRPr="00BF4CB0">
        <w:rPr>
          <w:szCs w:val="22"/>
        </w:rPr>
        <w:lastRenderedPageBreak/>
        <w:t xml:space="preserve">that the Party claiming Force Majeure shall give notice in writing to the other Party without undue delay after such circumstance has occurred. The provisions of this Section </w:t>
      </w:r>
      <w:r w:rsidR="0024159A" w:rsidRPr="00BF4CB0">
        <w:rPr>
          <w:szCs w:val="22"/>
        </w:rPr>
        <w:fldChar w:fldCharType="begin"/>
      </w:r>
      <w:r w:rsidR="0024159A" w:rsidRPr="00BF4CB0">
        <w:rPr>
          <w:szCs w:val="22"/>
        </w:rPr>
        <w:instrText xml:space="preserve"> REF _Ref206018609 \r \h </w:instrText>
      </w:r>
      <w:r w:rsidR="00BF4CB0">
        <w:rPr>
          <w:szCs w:val="22"/>
        </w:rPr>
        <w:instrText xml:space="preserve"> \* MERGEFORMAT </w:instrText>
      </w:r>
      <w:r w:rsidR="0024159A" w:rsidRPr="00BF4CB0">
        <w:rPr>
          <w:szCs w:val="22"/>
        </w:rPr>
      </w:r>
      <w:r w:rsidR="0024159A" w:rsidRPr="00BF4CB0">
        <w:rPr>
          <w:szCs w:val="22"/>
        </w:rPr>
        <w:fldChar w:fldCharType="separate"/>
      </w:r>
      <w:r w:rsidR="0024159A" w:rsidRPr="00BF4CB0">
        <w:rPr>
          <w:szCs w:val="22"/>
          <w:cs/>
        </w:rPr>
        <w:t>‎</w:t>
      </w:r>
      <w:r w:rsidR="0024159A" w:rsidRPr="00BF4CB0">
        <w:rPr>
          <w:szCs w:val="22"/>
        </w:rPr>
        <w:t>1</w:t>
      </w:r>
      <w:r w:rsidR="00BF4CB0">
        <w:rPr>
          <w:szCs w:val="22"/>
        </w:rPr>
        <w:t>1</w:t>
      </w:r>
      <w:r w:rsidR="0024159A" w:rsidRPr="00BF4CB0">
        <w:rPr>
          <w:szCs w:val="22"/>
        </w:rPr>
        <w:t>.1</w:t>
      </w:r>
      <w:r w:rsidR="0024159A" w:rsidRPr="00BF4CB0">
        <w:rPr>
          <w:szCs w:val="22"/>
        </w:rPr>
        <w:fldChar w:fldCharType="end"/>
      </w:r>
      <w:r w:rsidRPr="00BF4CB0">
        <w:rPr>
          <w:szCs w:val="22"/>
        </w:rPr>
        <w:t xml:space="preserve"> shall not apply in respect of any payment obligations under this Agreement</w:t>
      </w:r>
      <w:r w:rsidR="00F33C28" w:rsidRPr="00BF4CB0">
        <w:rPr>
          <w:rFonts w:asciiTheme="majorBidi" w:hAnsiTheme="majorBidi" w:cstheme="majorBidi"/>
          <w:szCs w:val="22"/>
        </w:rPr>
        <w:t>.</w:t>
      </w:r>
      <w:bookmarkEnd w:id="15"/>
    </w:p>
    <w:p w14:paraId="4D46076B" w14:textId="45EACECA" w:rsidR="001B6824" w:rsidRPr="00BF4CB0" w:rsidRDefault="004A52B1" w:rsidP="00DA3EA1">
      <w:pPr>
        <w:numPr>
          <w:ilvl w:val="1"/>
          <w:numId w:val="15"/>
        </w:numPr>
        <w:tabs>
          <w:tab w:val="clear" w:pos="792"/>
        </w:tabs>
        <w:bidi w:val="0"/>
        <w:spacing w:before="120" w:after="120"/>
        <w:ind w:left="567" w:hanging="567"/>
        <w:jc w:val="both"/>
        <w:rPr>
          <w:rFonts w:asciiTheme="majorBidi" w:hAnsiTheme="majorBidi" w:cstheme="majorBidi"/>
          <w:szCs w:val="22"/>
        </w:rPr>
      </w:pPr>
      <w:r w:rsidRPr="00BF4CB0">
        <w:rPr>
          <w:rFonts w:asciiTheme="majorBidi" w:hAnsiTheme="majorBidi" w:cstheme="majorBidi"/>
          <w:bCs/>
          <w:szCs w:val="22"/>
          <w:u w:val="single"/>
        </w:rPr>
        <w:t>Entire</w:t>
      </w:r>
      <w:r w:rsidRPr="00BF4CB0">
        <w:rPr>
          <w:rFonts w:asciiTheme="majorBidi" w:hAnsiTheme="majorBidi" w:cstheme="majorBidi"/>
          <w:szCs w:val="22"/>
          <w:u w:val="single"/>
        </w:rPr>
        <w:t xml:space="preserve"> Agreement</w:t>
      </w:r>
      <w:r w:rsidR="00695C60" w:rsidRPr="00BF4CB0">
        <w:rPr>
          <w:rFonts w:asciiTheme="majorBidi" w:hAnsiTheme="majorBidi" w:cstheme="majorBidi"/>
          <w:szCs w:val="22"/>
        </w:rPr>
        <w:t xml:space="preserve">. </w:t>
      </w:r>
      <w:r w:rsidRPr="00BF4CB0">
        <w:rPr>
          <w:rFonts w:asciiTheme="majorBidi" w:hAnsiTheme="majorBidi" w:cstheme="majorBidi"/>
          <w:szCs w:val="22"/>
          <w:lang w:eastAsia="en-US"/>
        </w:rPr>
        <w:t>This Agreement</w:t>
      </w:r>
      <w:r w:rsidR="00695C60" w:rsidRPr="00BF4CB0">
        <w:rPr>
          <w:rFonts w:asciiTheme="majorBidi" w:hAnsiTheme="majorBidi" w:cstheme="majorBidi"/>
          <w:szCs w:val="22"/>
          <w:lang w:eastAsia="en-US"/>
        </w:rPr>
        <w:t>, together with its Exhibits</w:t>
      </w:r>
      <w:r w:rsidR="00666BE3" w:rsidRPr="00BF4CB0">
        <w:rPr>
          <w:rFonts w:asciiTheme="majorBidi" w:hAnsiTheme="majorBidi" w:cstheme="majorBidi"/>
          <w:szCs w:val="22"/>
          <w:lang w:eastAsia="en-US"/>
        </w:rPr>
        <w:t xml:space="preserve"> and </w:t>
      </w:r>
      <w:r w:rsidR="00AC5934" w:rsidRPr="00BF4CB0">
        <w:rPr>
          <w:rFonts w:asciiTheme="majorBidi" w:hAnsiTheme="majorBidi" w:cstheme="majorBidi"/>
          <w:szCs w:val="22"/>
          <w:lang w:eastAsia="en-US"/>
        </w:rPr>
        <w:t>SOWs</w:t>
      </w:r>
      <w:r w:rsidR="003C7D12" w:rsidRPr="00BF4CB0">
        <w:rPr>
          <w:rFonts w:asciiTheme="majorBidi" w:hAnsiTheme="majorBidi" w:cstheme="majorBidi"/>
          <w:szCs w:val="22"/>
          <w:lang w:eastAsia="en-US"/>
        </w:rPr>
        <w:t>,</w:t>
      </w:r>
      <w:r w:rsidR="00307444" w:rsidRPr="00BF4CB0">
        <w:rPr>
          <w:rFonts w:asciiTheme="majorBidi" w:hAnsiTheme="majorBidi" w:cstheme="majorBidi"/>
          <w:szCs w:val="22"/>
          <w:lang w:eastAsia="en-US"/>
        </w:rPr>
        <w:t xml:space="preserve"> </w:t>
      </w:r>
      <w:r w:rsidR="00165C8D" w:rsidRPr="00BF4CB0">
        <w:rPr>
          <w:rFonts w:asciiTheme="majorBidi" w:hAnsiTheme="majorBidi" w:cstheme="majorBidi"/>
          <w:szCs w:val="22"/>
          <w:lang w:eastAsia="en-US"/>
        </w:rPr>
        <w:t>constitutes</w:t>
      </w:r>
      <w:r w:rsidRPr="00BF4CB0">
        <w:rPr>
          <w:rFonts w:asciiTheme="majorBidi" w:hAnsiTheme="majorBidi" w:cstheme="majorBidi"/>
          <w:szCs w:val="22"/>
          <w:lang w:eastAsia="en-US"/>
        </w:rPr>
        <w:t xml:space="preserve"> the entire understanding of the </w:t>
      </w:r>
      <w:r w:rsidR="005949E2" w:rsidRPr="00BF4CB0">
        <w:rPr>
          <w:rFonts w:asciiTheme="majorBidi" w:hAnsiTheme="majorBidi" w:cstheme="majorBidi"/>
          <w:szCs w:val="22"/>
          <w:lang w:eastAsia="en-US"/>
        </w:rPr>
        <w:t>P</w:t>
      </w:r>
      <w:r w:rsidRPr="00BF4CB0">
        <w:rPr>
          <w:rFonts w:asciiTheme="majorBidi" w:hAnsiTheme="majorBidi" w:cstheme="majorBidi"/>
          <w:szCs w:val="22"/>
          <w:lang w:eastAsia="en-US"/>
        </w:rPr>
        <w:t xml:space="preserve">arties and as such supersedes any oral or written agreement previously executed by </w:t>
      </w:r>
      <w:r w:rsidR="00B92C9F" w:rsidRPr="00BF4CB0">
        <w:rPr>
          <w:rFonts w:asciiTheme="majorBidi" w:hAnsiTheme="majorBidi" w:cstheme="majorBidi"/>
          <w:szCs w:val="22"/>
        </w:rPr>
        <w:t>TRDF</w:t>
      </w:r>
      <w:r w:rsidRPr="00BF4CB0">
        <w:rPr>
          <w:rFonts w:asciiTheme="majorBidi" w:hAnsiTheme="majorBidi" w:cstheme="majorBidi"/>
          <w:szCs w:val="22"/>
          <w:lang w:eastAsia="en-US"/>
        </w:rPr>
        <w:t xml:space="preserve"> and </w:t>
      </w:r>
      <w:r w:rsidR="00005C8B" w:rsidRPr="00BF4CB0">
        <w:rPr>
          <w:rFonts w:asciiTheme="majorBidi" w:hAnsiTheme="majorBidi" w:cstheme="majorBidi"/>
          <w:szCs w:val="22"/>
          <w:lang w:eastAsia="en-US"/>
        </w:rPr>
        <w:t>Company</w:t>
      </w:r>
      <w:r w:rsidRPr="00BF4CB0">
        <w:rPr>
          <w:rFonts w:asciiTheme="majorBidi" w:hAnsiTheme="majorBidi" w:cstheme="majorBidi"/>
          <w:szCs w:val="22"/>
          <w:lang w:eastAsia="en-US"/>
        </w:rPr>
        <w:t>.</w:t>
      </w:r>
      <w:r w:rsidR="003A192D" w:rsidRPr="00BF4CB0">
        <w:rPr>
          <w:rFonts w:asciiTheme="majorBidi" w:hAnsiTheme="majorBidi" w:cstheme="majorBidi"/>
          <w:szCs w:val="22"/>
          <w:lang w:eastAsia="en-US"/>
        </w:rPr>
        <w:t xml:space="preserve"> In the event of any contradiction or conflict between this Agreement and </w:t>
      </w:r>
      <w:r w:rsidR="00666BE3" w:rsidRPr="00BF4CB0">
        <w:rPr>
          <w:rFonts w:asciiTheme="majorBidi" w:hAnsiTheme="majorBidi" w:cstheme="majorBidi"/>
          <w:szCs w:val="22"/>
          <w:lang w:eastAsia="en-US"/>
        </w:rPr>
        <w:t xml:space="preserve">a </w:t>
      </w:r>
      <w:r w:rsidR="003A192D" w:rsidRPr="00BF4CB0">
        <w:rPr>
          <w:rFonts w:asciiTheme="majorBidi" w:hAnsiTheme="majorBidi" w:cstheme="majorBidi"/>
          <w:szCs w:val="22"/>
          <w:lang w:eastAsia="en-US"/>
        </w:rPr>
        <w:t xml:space="preserve">SOW, the terms of this Agreement shall </w:t>
      </w:r>
      <w:r w:rsidR="00666BE3" w:rsidRPr="00BF4CB0">
        <w:rPr>
          <w:rFonts w:asciiTheme="majorBidi" w:hAnsiTheme="majorBidi" w:cstheme="majorBidi"/>
          <w:szCs w:val="22"/>
          <w:lang w:eastAsia="en-US"/>
        </w:rPr>
        <w:t>prevail</w:t>
      </w:r>
      <w:r w:rsidR="003A192D" w:rsidRPr="00BF4CB0">
        <w:rPr>
          <w:rFonts w:asciiTheme="majorBidi" w:hAnsiTheme="majorBidi" w:cstheme="majorBidi"/>
          <w:szCs w:val="22"/>
          <w:lang w:eastAsia="en-US"/>
        </w:rPr>
        <w:t>.</w:t>
      </w:r>
    </w:p>
    <w:p w14:paraId="2BBFB0D1" w14:textId="6549F5FF" w:rsidR="00695C60" w:rsidRPr="00BF4CB0" w:rsidRDefault="00695C60" w:rsidP="008E29F9">
      <w:pPr>
        <w:numPr>
          <w:ilvl w:val="1"/>
          <w:numId w:val="15"/>
        </w:numPr>
        <w:tabs>
          <w:tab w:val="clear" w:pos="792"/>
        </w:tabs>
        <w:bidi w:val="0"/>
        <w:spacing w:before="120" w:after="120"/>
        <w:ind w:left="567" w:hanging="567"/>
        <w:jc w:val="both"/>
        <w:rPr>
          <w:rFonts w:asciiTheme="majorBidi" w:hAnsiTheme="majorBidi" w:cstheme="majorBidi"/>
          <w:bCs/>
          <w:szCs w:val="22"/>
          <w:u w:val="single"/>
        </w:rPr>
      </w:pPr>
      <w:r w:rsidRPr="00BF4CB0">
        <w:rPr>
          <w:rFonts w:asciiTheme="majorBidi" w:hAnsiTheme="majorBidi" w:cstheme="majorBidi"/>
          <w:bCs/>
          <w:szCs w:val="22"/>
          <w:u w:val="single"/>
        </w:rPr>
        <w:t>Amendment</w:t>
      </w:r>
      <w:r w:rsidRPr="00BF4CB0">
        <w:rPr>
          <w:rFonts w:asciiTheme="majorBidi" w:hAnsiTheme="majorBidi" w:cstheme="majorBidi"/>
          <w:bCs/>
          <w:szCs w:val="22"/>
        </w:rPr>
        <w:t>. No change, modification or amendment of this Agreement, or any of its Exhibits</w:t>
      </w:r>
      <w:r w:rsidR="004A6C59" w:rsidRPr="00BF4CB0">
        <w:rPr>
          <w:rFonts w:asciiTheme="majorBidi" w:hAnsiTheme="majorBidi" w:cstheme="majorBidi"/>
          <w:bCs/>
          <w:szCs w:val="22"/>
        </w:rPr>
        <w:t xml:space="preserve"> or </w:t>
      </w:r>
      <w:r w:rsidR="00AC5934" w:rsidRPr="00BF4CB0">
        <w:rPr>
          <w:rFonts w:asciiTheme="majorBidi" w:hAnsiTheme="majorBidi" w:cstheme="majorBidi"/>
          <w:bCs/>
          <w:szCs w:val="22"/>
        </w:rPr>
        <w:t>SOW</w:t>
      </w:r>
      <w:r w:rsidR="007B376D" w:rsidRPr="00BF4CB0">
        <w:rPr>
          <w:rFonts w:asciiTheme="majorBidi" w:hAnsiTheme="majorBidi" w:cstheme="majorBidi"/>
          <w:bCs/>
          <w:szCs w:val="22"/>
        </w:rPr>
        <w:t>s</w:t>
      </w:r>
      <w:r w:rsidR="004A6C59" w:rsidRPr="00BF4CB0">
        <w:rPr>
          <w:rFonts w:asciiTheme="majorBidi" w:hAnsiTheme="majorBidi" w:cstheme="majorBidi"/>
          <w:bCs/>
          <w:szCs w:val="22"/>
        </w:rPr>
        <w:t>,</w:t>
      </w:r>
      <w:r w:rsidRPr="00BF4CB0">
        <w:rPr>
          <w:rFonts w:asciiTheme="majorBidi" w:hAnsiTheme="majorBidi" w:cstheme="majorBidi"/>
          <w:bCs/>
          <w:szCs w:val="22"/>
        </w:rPr>
        <w:t xml:space="preserve"> will be valid unless executed by both Parties. The observance of any term hereof or thereof may be waived (either prospectively or retroactively and either generally or in a particular instance) only with the written consent of both Parties and to such extent set forth therein; no failure or delay in enforcing any right will be deemed a waiver.</w:t>
      </w:r>
    </w:p>
    <w:p w14:paraId="724B55B5" w14:textId="0FC10B63" w:rsidR="00E2391F" w:rsidRPr="00BF4CB0" w:rsidRDefault="00E2391F" w:rsidP="00723369">
      <w:pPr>
        <w:numPr>
          <w:ilvl w:val="1"/>
          <w:numId w:val="15"/>
        </w:numPr>
        <w:tabs>
          <w:tab w:val="clear" w:pos="792"/>
        </w:tabs>
        <w:bidi w:val="0"/>
        <w:spacing w:before="120" w:after="120"/>
        <w:ind w:left="567" w:hanging="567"/>
        <w:jc w:val="both"/>
        <w:rPr>
          <w:rFonts w:asciiTheme="majorBidi" w:hAnsiTheme="majorBidi" w:cstheme="majorBidi"/>
          <w:bCs/>
          <w:szCs w:val="22"/>
        </w:rPr>
      </w:pPr>
      <w:r w:rsidRPr="00BF4CB0">
        <w:rPr>
          <w:rFonts w:asciiTheme="majorBidi" w:hAnsiTheme="majorBidi" w:cstheme="majorBidi"/>
          <w:bCs/>
          <w:szCs w:val="22"/>
          <w:u w:val="single"/>
        </w:rPr>
        <w:t>Headings</w:t>
      </w:r>
      <w:r w:rsidRPr="00BF4CB0">
        <w:rPr>
          <w:rFonts w:asciiTheme="majorBidi" w:hAnsiTheme="majorBidi" w:cstheme="majorBidi"/>
          <w:bCs/>
          <w:szCs w:val="22"/>
        </w:rPr>
        <w:t>. The headings, titles, and captions in this Agreement and/or any SOW thereunder are for convenience of reference only, shall not be deemed to be a part of this Agreement or such applicable SOW, and shall not affect its interpretation or construction</w:t>
      </w:r>
      <w:r w:rsidRPr="00BF4CB0">
        <w:rPr>
          <w:rFonts w:asciiTheme="majorBidi" w:hAnsiTheme="majorBidi" w:cs="Times New Roman"/>
          <w:bCs/>
          <w:szCs w:val="22"/>
          <w:rtl/>
        </w:rPr>
        <w:t>.</w:t>
      </w:r>
    </w:p>
    <w:p w14:paraId="6E2B35E8" w14:textId="2D8D9599" w:rsidR="00695C60" w:rsidRPr="00BF4CB0" w:rsidRDefault="00695C60" w:rsidP="00E2391F">
      <w:pPr>
        <w:numPr>
          <w:ilvl w:val="1"/>
          <w:numId w:val="15"/>
        </w:numPr>
        <w:tabs>
          <w:tab w:val="clear" w:pos="792"/>
        </w:tabs>
        <w:bidi w:val="0"/>
        <w:spacing w:before="120" w:after="120"/>
        <w:ind w:left="567" w:hanging="567"/>
        <w:jc w:val="both"/>
        <w:rPr>
          <w:rFonts w:asciiTheme="majorBidi" w:hAnsiTheme="majorBidi" w:cstheme="majorBidi"/>
          <w:bCs/>
          <w:szCs w:val="22"/>
        </w:rPr>
      </w:pPr>
      <w:proofErr w:type="gramStart"/>
      <w:r w:rsidRPr="00BF4CB0">
        <w:rPr>
          <w:rFonts w:asciiTheme="majorBidi" w:hAnsiTheme="majorBidi" w:cstheme="majorBidi"/>
          <w:bCs/>
          <w:szCs w:val="22"/>
        </w:rPr>
        <w:t>In the event that</w:t>
      </w:r>
      <w:proofErr w:type="gramEnd"/>
      <w:r w:rsidRPr="00BF4CB0">
        <w:rPr>
          <w:rFonts w:asciiTheme="majorBidi" w:hAnsiTheme="majorBidi" w:cstheme="majorBidi"/>
          <w:bCs/>
          <w:szCs w:val="22"/>
        </w:rPr>
        <w:t xml:space="preserve"> any of the provisions of this Agreement shall be held by a court or other tribunal of competent jurisdiction to be illegal, invalid or unenforceable, such provisions shall be limited or eliminated to the minimum extent necessary so that this Agreement shall otherwise remain in full force and effect.</w:t>
      </w:r>
    </w:p>
    <w:p w14:paraId="6DD4ADE6" w14:textId="77777777" w:rsidR="00D67CEB" w:rsidRPr="00BF4CB0" w:rsidRDefault="00D67CEB" w:rsidP="00D67CEB">
      <w:pPr>
        <w:bidi w:val="0"/>
        <w:spacing w:before="120" w:after="120"/>
        <w:ind w:left="567"/>
        <w:jc w:val="both"/>
        <w:rPr>
          <w:rFonts w:asciiTheme="majorBidi" w:hAnsiTheme="majorBidi" w:cstheme="majorBidi"/>
          <w:bCs/>
          <w:szCs w:val="22"/>
        </w:rPr>
      </w:pPr>
    </w:p>
    <w:p w14:paraId="1FC94B59" w14:textId="1A6E2FBC" w:rsidR="004A52B1" w:rsidRPr="00BF4CB0" w:rsidRDefault="004A52B1" w:rsidP="008E29F9">
      <w:pPr>
        <w:widowControl w:val="0"/>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IN WITNESS WHEREOF, the </w:t>
      </w:r>
      <w:r w:rsidR="005949E2" w:rsidRPr="00BF4CB0">
        <w:rPr>
          <w:rFonts w:asciiTheme="majorBidi" w:hAnsiTheme="majorBidi" w:cstheme="majorBidi"/>
          <w:szCs w:val="22"/>
        </w:rPr>
        <w:t>P</w:t>
      </w:r>
      <w:r w:rsidRPr="00BF4CB0">
        <w:rPr>
          <w:rFonts w:asciiTheme="majorBidi" w:hAnsiTheme="majorBidi" w:cstheme="majorBidi"/>
          <w:szCs w:val="22"/>
        </w:rPr>
        <w:t xml:space="preserve">arties have executed this Agreement </w:t>
      </w:r>
      <w:proofErr w:type="gramStart"/>
      <w:r w:rsidRPr="00BF4CB0">
        <w:rPr>
          <w:rFonts w:asciiTheme="majorBidi" w:hAnsiTheme="majorBidi" w:cstheme="majorBidi"/>
          <w:szCs w:val="22"/>
        </w:rPr>
        <w:t>as of</w:t>
      </w:r>
      <w:proofErr w:type="gramEnd"/>
      <w:r w:rsidRPr="00BF4CB0">
        <w:rPr>
          <w:rFonts w:asciiTheme="majorBidi" w:hAnsiTheme="majorBidi" w:cstheme="majorBidi"/>
          <w:szCs w:val="22"/>
        </w:rPr>
        <w:t xml:space="preserve"> </w:t>
      </w:r>
      <w:proofErr w:type="gramStart"/>
      <w:r w:rsidR="005949E2" w:rsidRPr="00BF4CB0">
        <w:rPr>
          <w:rFonts w:asciiTheme="majorBidi" w:hAnsiTheme="majorBidi" w:cstheme="majorBidi"/>
          <w:szCs w:val="22"/>
        </w:rPr>
        <w:t>the</w:t>
      </w:r>
      <w:proofErr w:type="gramEnd"/>
      <w:r w:rsidR="005949E2" w:rsidRPr="00BF4CB0">
        <w:rPr>
          <w:rFonts w:asciiTheme="majorBidi" w:hAnsiTheme="majorBidi" w:cstheme="majorBidi"/>
          <w:szCs w:val="22"/>
        </w:rPr>
        <w:t xml:space="preserve"> </w:t>
      </w:r>
      <w:r w:rsidR="00695C60" w:rsidRPr="00BF4CB0">
        <w:rPr>
          <w:rFonts w:asciiTheme="majorBidi" w:hAnsiTheme="majorBidi" w:cstheme="majorBidi"/>
          <w:szCs w:val="22"/>
        </w:rPr>
        <w:t>Effective D</w:t>
      </w:r>
      <w:r w:rsidR="005949E2" w:rsidRPr="00BF4CB0">
        <w:rPr>
          <w:rFonts w:asciiTheme="majorBidi" w:hAnsiTheme="majorBidi" w:cstheme="majorBidi"/>
          <w:szCs w:val="22"/>
        </w:rPr>
        <w:t>ate.</w:t>
      </w:r>
    </w:p>
    <w:p w14:paraId="6A05A809" w14:textId="77777777" w:rsidR="005949E2" w:rsidRPr="00BF4CB0" w:rsidRDefault="005949E2" w:rsidP="008E29F9">
      <w:pPr>
        <w:widowControl w:val="0"/>
        <w:bidi w:val="0"/>
        <w:spacing w:before="120" w:after="120"/>
        <w:jc w:val="both"/>
        <w:rPr>
          <w:rFonts w:asciiTheme="majorBidi" w:hAnsiTheme="majorBidi" w:cstheme="majorBidi"/>
          <w:szCs w:val="22"/>
        </w:rPr>
      </w:pPr>
    </w:p>
    <w:p w14:paraId="5A39BBE3" w14:textId="77777777" w:rsidR="004A52B1" w:rsidRPr="00BF4CB0" w:rsidRDefault="004A52B1" w:rsidP="008E29F9">
      <w:pPr>
        <w:bidi w:val="0"/>
        <w:spacing w:before="120" w:after="120"/>
        <w:jc w:val="both"/>
        <w:rPr>
          <w:rFonts w:asciiTheme="majorBidi" w:hAnsiTheme="majorBidi" w:cstheme="majorBidi"/>
          <w:szCs w:val="22"/>
        </w:rPr>
      </w:pPr>
    </w:p>
    <w:p w14:paraId="264FDC42" w14:textId="77777777" w:rsidR="0065294A" w:rsidRPr="00BF4CB0" w:rsidRDefault="0065294A" w:rsidP="0065294A">
      <w:pPr>
        <w:bidi w:val="0"/>
        <w:spacing w:before="120" w:after="120"/>
        <w:jc w:val="both"/>
        <w:rPr>
          <w:rFonts w:asciiTheme="majorBidi" w:hAnsiTheme="majorBidi" w:cstheme="majorBidi"/>
          <w:szCs w:val="22"/>
        </w:rPr>
      </w:pPr>
    </w:p>
    <w:tbl>
      <w:tblPr>
        <w:tblW w:w="9314" w:type="dxa"/>
        <w:jc w:val="center"/>
        <w:tblLayout w:type="fixed"/>
        <w:tblLook w:val="0000" w:firstRow="0" w:lastRow="0" w:firstColumn="0" w:lastColumn="0" w:noHBand="0" w:noVBand="0"/>
      </w:tblPr>
      <w:tblGrid>
        <w:gridCol w:w="864"/>
        <w:gridCol w:w="3247"/>
        <w:gridCol w:w="1352"/>
        <w:gridCol w:w="850"/>
        <w:gridCol w:w="3001"/>
      </w:tblGrid>
      <w:tr w:rsidR="0065294A" w:rsidRPr="00BF4CB0" w14:paraId="15FB87B9" w14:textId="77777777" w:rsidTr="00563068">
        <w:trPr>
          <w:jc w:val="center"/>
        </w:trPr>
        <w:tc>
          <w:tcPr>
            <w:tcW w:w="4111" w:type="dxa"/>
            <w:gridSpan w:val="2"/>
            <w:tcBorders>
              <w:top w:val="single" w:sz="4" w:space="0" w:color="auto"/>
            </w:tcBorders>
          </w:tcPr>
          <w:p w14:paraId="3502B71B" w14:textId="77777777" w:rsidR="0065294A" w:rsidRPr="00BF4CB0" w:rsidRDefault="0065294A" w:rsidP="00563068">
            <w:pPr>
              <w:bidi w:val="0"/>
              <w:spacing w:before="120" w:after="120"/>
              <w:jc w:val="center"/>
              <w:rPr>
                <w:rFonts w:asciiTheme="majorBidi" w:hAnsiTheme="majorBidi" w:cstheme="majorBidi"/>
                <w:b/>
                <w:bCs/>
                <w:smallCaps/>
                <w:szCs w:val="22"/>
              </w:rPr>
            </w:pPr>
            <w:bookmarkStart w:id="16" w:name="_Hlk519101649"/>
            <w:r w:rsidRPr="00BF4CB0">
              <w:rPr>
                <w:rFonts w:asciiTheme="majorBidi" w:hAnsiTheme="majorBidi" w:cstheme="majorBidi"/>
                <w:b/>
                <w:bCs/>
                <w:smallCaps/>
                <w:szCs w:val="22"/>
              </w:rPr>
              <w:t>Company</w:t>
            </w:r>
          </w:p>
        </w:tc>
        <w:tc>
          <w:tcPr>
            <w:tcW w:w="1352" w:type="dxa"/>
            <w:vMerge w:val="restart"/>
          </w:tcPr>
          <w:p w14:paraId="44375555" w14:textId="77777777" w:rsidR="0065294A" w:rsidRPr="00BF4CB0" w:rsidRDefault="0065294A" w:rsidP="00563068">
            <w:pPr>
              <w:bidi w:val="0"/>
              <w:spacing w:before="120" w:after="120"/>
              <w:jc w:val="both"/>
              <w:rPr>
                <w:rFonts w:asciiTheme="majorBidi" w:hAnsiTheme="majorBidi" w:cstheme="majorBidi"/>
                <w:b/>
                <w:bCs/>
                <w:smallCaps/>
                <w:szCs w:val="22"/>
              </w:rPr>
            </w:pPr>
          </w:p>
        </w:tc>
        <w:tc>
          <w:tcPr>
            <w:tcW w:w="3851" w:type="dxa"/>
            <w:gridSpan w:val="2"/>
            <w:tcBorders>
              <w:top w:val="single" w:sz="4" w:space="0" w:color="auto"/>
            </w:tcBorders>
          </w:tcPr>
          <w:p w14:paraId="19D18582" w14:textId="77777777" w:rsidR="0065294A" w:rsidRPr="00BF4CB0" w:rsidRDefault="0065294A" w:rsidP="00563068">
            <w:pPr>
              <w:bidi w:val="0"/>
              <w:spacing w:before="120" w:after="120"/>
              <w:jc w:val="center"/>
              <w:rPr>
                <w:rFonts w:asciiTheme="majorBidi" w:hAnsiTheme="majorBidi" w:cstheme="majorBidi"/>
                <w:b/>
                <w:bCs/>
                <w:smallCaps/>
                <w:szCs w:val="22"/>
              </w:rPr>
            </w:pPr>
            <w:r w:rsidRPr="00BF4CB0">
              <w:rPr>
                <w:rFonts w:asciiTheme="majorBidi" w:hAnsiTheme="majorBidi" w:cstheme="majorBidi"/>
                <w:b/>
                <w:bCs/>
                <w:szCs w:val="22"/>
              </w:rPr>
              <w:t>TRDF</w:t>
            </w:r>
          </w:p>
        </w:tc>
      </w:tr>
      <w:tr w:rsidR="0065294A" w:rsidRPr="00BF4CB0" w14:paraId="7C58BB52" w14:textId="77777777" w:rsidTr="00563068">
        <w:trPr>
          <w:trHeight w:val="824"/>
          <w:jc w:val="center"/>
        </w:trPr>
        <w:tc>
          <w:tcPr>
            <w:tcW w:w="864" w:type="dxa"/>
          </w:tcPr>
          <w:p w14:paraId="6D928039"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Name: </w:t>
            </w:r>
          </w:p>
          <w:p w14:paraId="284DF781"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Title: </w:t>
            </w:r>
          </w:p>
        </w:tc>
        <w:tc>
          <w:tcPr>
            <w:tcW w:w="3247" w:type="dxa"/>
          </w:tcPr>
          <w:p w14:paraId="521CDFD0"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p w14:paraId="38C30122"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tc>
        <w:tc>
          <w:tcPr>
            <w:tcW w:w="1352" w:type="dxa"/>
            <w:vMerge/>
          </w:tcPr>
          <w:p w14:paraId="2C0F55A3" w14:textId="77777777" w:rsidR="0065294A" w:rsidRPr="00BF4CB0" w:rsidRDefault="0065294A" w:rsidP="00563068">
            <w:pPr>
              <w:bidi w:val="0"/>
              <w:spacing w:before="120" w:after="120"/>
              <w:jc w:val="both"/>
              <w:rPr>
                <w:rFonts w:asciiTheme="majorBidi" w:hAnsiTheme="majorBidi" w:cstheme="majorBidi"/>
                <w:szCs w:val="22"/>
              </w:rPr>
            </w:pPr>
          </w:p>
        </w:tc>
        <w:tc>
          <w:tcPr>
            <w:tcW w:w="850" w:type="dxa"/>
          </w:tcPr>
          <w:p w14:paraId="63551159"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Name: </w:t>
            </w:r>
          </w:p>
          <w:p w14:paraId="518779F1"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Title: </w:t>
            </w:r>
          </w:p>
        </w:tc>
        <w:tc>
          <w:tcPr>
            <w:tcW w:w="3001" w:type="dxa"/>
          </w:tcPr>
          <w:p w14:paraId="555E00FE"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p w14:paraId="12590670"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tc>
      </w:tr>
      <w:tr w:rsidR="0065294A" w:rsidRPr="00BF4CB0" w14:paraId="30CF0156" w14:textId="77777777" w:rsidTr="00563068">
        <w:trPr>
          <w:trHeight w:val="824"/>
          <w:jc w:val="center"/>
        </w:trPr>
        <w:tc>
          <w:tcPr>
            <w:tcW w:w="864" w:type="dxa"/>
          </w:tcPr>
          <w:p w14:paraId="73172150"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Date: </w:t>
            </w:r>
          </w:p>
          <w:p w14:paraId="5965E2E3"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 </w:t>
            </w:r>
          </w:p>
        </w:tc>
        <w:tc>
          <w:tcPr>
            <w:tcW w:w="3247" w:type="dxa"/>
          </w:tcPr>
          <w:p w14:paraId="34BDFCCD"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p w14:paraId="7798123F" w14:textId="77777777" w:rsidR="0065294A" w:rsidRPr="00BF4CB0" w:rsidRDefault="0065294A" w:rsidP="00563068">
            <w:pPr>
              <w:bidi w:val="0"/>
              <w:spacing w:before="120" w:after="120"/>
              <w:jc w:val="both"/>
              <w:rPr>
                <w:rFonts w:asciiTheme="majorBidi" w:hAnsiTheme="majorBidi" w:cstheme="majorBidi"/>
                <w:szCs w:val="22"/>
              </w:rPr>
            </w:pPr>
          </w:p>
        </w:tc>
        <w:tc>
          <w:tcPr>
            <w:tcW w:w="1352" w:type="dxa"/>
          </w:tcPr>
          <w:p w14:paraId="2000E98F" w14:textId="77777777" w:rsidR="0065294A" w:rsidRPr="00BF4CB0" w:rsidRDefault="0065294A" w:rsidP="00563068">
            <w:pPr>
              <w:bidi w:val="0"/>
              <w:spacing w:before="120" w:after="120"/>
              <w:jc w:val="both"/>
              <w:rPr>
                <w:rFonts w:asciiTheme="majorBidi" w:hAnsiTheme="majorBidi" w:cstheme="majorBidi"/>
                <w:szCs w:val="22"/>
              </w:rPr>
            </w:pPr>
          </w:p>
        </w:tc>
        <w:tc>
          <w:tcPr>
            <w:tcW w:w="850" w:type="dxa"/>
          </w:tcPr>
          <w:p w14:paraId="5E0CD15D"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Date: </w:t>
            </w:r>
          </w:p>
          <w:p w14:paraId="2CC8C264" w14:textId="77777777" w:rsidR="0065294A" w:rsidRPr="00BF4CB0" w:rsidRDefault="0065294A" w:rsidP="00563068">
            <w:pPr>
              <w:bidi w:val="0"/>
              <w:spacing w:before="120" w:after="120"/>
              <w:jc w:val="both"/>
              <w:rPr>
                <w:rFonts w:asciiTheme="majorBidi" w:hAnsiTheme="majorBidi" w:cstheme="majorBidi"/>
                <w:szCs w:val="22"/>
              </w:rPr>
            </w:pPr>
          </w:p>
        </w:tc>
        <w:tc>
          <w:tcPr>
            <w:tcW w:w="3001" w:type="dxa"/>
          </w:tcPr>
          <w:p w14:paraId="2CD6357F" w14:textId="77777777" w:rsidR="0065294A" w:rsidRPr="00BF4CB0" w:rsidRDefault="0065294A" w:rsidP="00563068">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tc>
      </w:tr>
    </w:tbl>
    <w:p w14:paraId="368C276D" w14:textId="77777777" w:rsidR="00FB3FF1" w:rsidRPr="00BF4CB0" w:rsidRDefault="00FB3FF1" w:rsidP="00FB3FF1">
      <w:pPr>
        <w:bidi w:val="0"/>
        <w:spacing w:after="120"/>
        <w:rPr>
          <w:rFonts w:asciiTheme="majorBidi" w:hAnsiTheme="majorBidi" w:cstheme="majorBidi"/>
          <w:szCs w:val="22"/>
        </w:rPr>
      </w:pPr>
    </w:p>
    <w:bookmarkEnd w:id="16"/>
    <w:p w14:paraId="415AA04A" w14:textId="77777777" w:rsidR="00F92C08" w:rsidRPr="00BF4CB0" w:rsidRDefault="00F92C08">
      <w:pPr>
        <w:bidi w:val="0"/>
        <w:rPr>
          <w:rFonts w:asciiTheme="majorBidi" w:hAnsiTheme="majorBidi" w:cstheme="majorBidi"/>
          <w:b/>
          <w:bCs/>
          <w:smallCaps/>
          <w:szCs w:val="22"/>
          <w:u w:val="single"/>
        </w:rPr>
      </w:pPr>
      <w:r w:rsidRPr="00BF4CB0">
        <w:rPr>
          <w:rFonts w:asciiTheme="majorBidi" w:hAnsiTheme="majorBidi" w:cstheme="majorBidi"/>
          <w:b/>
          <w:bCs/>
          <w:smallCaps/>
          <w:szCs w:val="22"/>
          <w:u w:val="single"/>
        </w:rPr>
        <w:br w:type="page"/>
      </w:r>
    </w:p>
    <w:p w14:paraId="45FB0818" w14:textId="78251319" w:rsidR="00E8421C" w:rsidRPr="00BF4CB0" w:rsidRDefault="00621A6C" w:rsidP="0041146E">
      <w:pPr>
        <w:bidi w:val="0"/>
        <w:spacing w:before="120" w:after="120"/>
        <w:jc w:val="center"/>
        <w:rPr>
          <w:rFonts w:asciiTheme="majorBidi" w:hAnsiTheme="majorBidi" w:cstheme="majorBidi"/>
          <w:b/>
          <w:szCs w:val="22"/>
          <w:u w:val="single"/>
          <w:lang w:eastAsia="en-US"/>
        </w:rPr>
      </w:pPr>
      <w:r w:rsidRPr="00BF4CB0">
        <w:rPr>
          <w:rFonts w:asciiTheme="majorBidi" w:hAnsiTheme="majorBidi" w:cstheme="majorBidi"/>
          <w:b/>
          <w:bCs/>
          <w:smallCaps/>
          <w:szCs w:val="22"/>
          <w:u w:val="single"/>
        </w:rPr>
        <w:lastRenderedPageBreak/>
        <w:t>Exhibit A</w:t>
      </w:r>
      <w:r w:rsidR="00E6050C" w:rsidRPr="00BF4CB0">
        <w:rPr>
          <w:rFonts w:asciiTheme="majorBidi" w:hAnsiTheme="majorBidi" w:cstheme="majorBidi"/>
          <w:b/>
          <w:bCs/>
          <w:smallCaps/>
          <w:szCs w:val="22"/>
          <w:u w:val="single"/>
        </w:rPr>
        <w:t>-1</w:t>
      </w:r>
    </w:p>
    <w:p w14:paraId="2CE68B75" w14:textId="77777777" w:rsidR="00666BE3" w:rsidRPr="00BF4CB0" w:rsidRDefault="00666BE3" w:rsidP="008E29F9">
      <w:pPr>
        <w:tabs>
          <w:tab w:val="left" w:pos="432"/>
          <w:tab w:val="left" w:pos="4320"/>
          <w:tab w:val="left" w:pos="5040"/>
          <w:tab w:val="left" w:pos="5472"/>
          <w:tab w:val="left" w:pos="9648"/>
        </w:tabs>
        <w:bidi w:val="0"/>
        <w:spacing w:after="120"/>
        <w:jc w:val="center"/>
        <w:rPr>
          <w:rFonts w:asciiTheme="majorBidi" w:hAnsiTheme="majorBidi" w:cstheme="majorBidi"/>
          <w:b/>
          <w:szCs w:val="22"/>
          <w:u w:val="single"/>
          <w:lang w:eastAsia="en-US"/>
        </w:rPr>
      </w:pPr>
      <w:proofErr w:type="gramStart"/>
      <w:r w:rsidRPr="00BF4CB0">
        <w:rPr>
          <w:rFonts w:asciiTheme="majorBidi" w:hAnsiTheme="majorBidi" w:cstheme="majorBidi"/>
          <w:b/>
          <w:szCs w:val="22"/>
          <w:u w:val="single"/>
          <w:lang w:eastAsia="en-US"/>
        </w:rPr>
        <w:t>Statement of Work</w:t>
      </w:r>
      <w:proofErr w:type="gramEnd"/>
    </w:p>
    <w:p w14:paraId="0A6959E7" w14:textId="1F071D7B" w:rsidR="00666BE3" w:rsidRPr="00BF4CB0" w:rsidRDefault="00666BE3" w:rsidP="008E29F9">
      <w:pPr>
        <w:tabs>
          <w:tab w:val="left" w:pos="432"/>
          <w:tab w:val="left" w:pos="4320"/>
          <w:tab w:val="left" w:pos="5040"/>
          <w:tab w:val="left" w:pos="5472"/>
          <w:tab w:val="left" w:pos="9648"/>
        </w:tabs>
        <w:bidi w:val="0"/>
        <w:spacing w:after="120"/>
        <w:jc w:val="center"/>
        <w:rPr>
          <w:rFonts w:asciiTheme="majorBidi" w:hAnsiTheme="majorBidi" w:cstheme="majorBidi"/>
          <w:b/>
          <w:szCs w:val="22"/>
          <w:u w:val="single"/>
          <w:lang w:eastAsia="en-US"/>
        </w:rPr>
      </w:pPr>
    </w:p>
    <w:p w14:paraId="4E257EC7" w14:textId="46FFBB91" w:rsidR="000B6B2C" w:rsidRPr="00BF4CB0" w:rsidRDefault="000B6B2C" w:rsidP="000B6B2C">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BF4CB0">
        <w:rPr>
          <w:rFonts w:asciiTheme="majorBidi" w:hAnsiTheme="majorBidi" w:cstheme="majorBidi"/>
          <w:b/>
          <w:szCs w:val="22"/>
          <w:u w:val="single"/>
          <w:lang w:eastAsia="en-US"/>
        </w:rPr>
        <w:t>The Effective Date (preamble)</w:t>
      </w:r>
      <w:r w:rsidRPr="00BF4CB0">
        <w:rPr>
          <w:rFonts w:asciiTheme="majorBidi" w:hAnsiTheme="majorBidi" w:cstheme="majorBidi"/>
          <w:bCs/>
          <w:szCs w:val="22"/>
          <w:lang w:eastAsia="en-US"/>
        </w:rPr>
        <w:t>: [date]</w:t>
      </w:r>
    </w:p>
    <w:p w14:paraId="0F7D87B7" w14:textId="77777777" w:rsidR="000B6B2C" w:rsidRPr="00BF4CB0" w:rsidRDefault="000B6B2C" w:rsidP="000B6B2C">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38E68686" w14:textId="56258268" w:rsidR="009D7FE5" w:rsidRPr="00BF4CB0" w:rsidRDefault="009D7FE5" w:rsidP="000B6B2C">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r w:rsidRPr="00BF4CB0">
        <w:rPr>
          <w:rFonts w:asciiTheme="majorBidi" w:hAnsiTheme="majorBidi" w:cstheme="majorBidi"/>
          <w:b/>
          <w:szCs w:val="22"/>
          <w:u w:val="single"/>
          <w:lang w:eastAsia="en-US"/>
        </w:rPr>
        <w:t xml:space="preserve">Laboratory </w:t>
      </w:r>
      <w:r w:rsidR="00854F8B">
        <w:rPr>
          <w:rFonts w:asciiTheme="majorBidi" w:hAnsiTheme="majorBidi" w:cstheme="majorBidi"/>
          <w:b/>
          <w:szCs w:val="22"/>
          <w:u w:val="single"/>
          <w:lang w:eastAsia="en-US"/>
        </w:rPr>
        <w:t xml:space="preserve">Principal Investigator </w:t>
      </w:r>
      <w:r w:rsidRPr="00BF4CB0">
        <w:rPr>
          <w:rFonts w:asciiTheme="majorBidi" w:hAnsiTheme="majorBidi" w:cstheme="majorBidi"/>
          <w:b/>
          <w:szCs w:val="22"/>
          <w:u w:val="single"/>
          <w:lang w:eastAsia="en-US"/>
        </w:rPr>
        <w:t>(</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_Ref206019302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1.1</w:t>
      </w:r>
      <w:r w:rsidRPr="00BF4CB0">
        <w:rPr>
          <w:rFonts w:asciiTheme="majorBidi" w:hAnsiTheme="majorBidi" w:cstheme="majorBidi"/>
          <w:b/>
          <w:u w:val="single"/>
        </w:rPr>
        <w:fldChar w:fldCharType="end"/>
      </w:r>
      <w:r w:rsidRPr="00BF4CB0">
        <w:rPr>
          <w:rFonts w:asciiTheme="majorBidi" w:hAnsiTheme="majorBidi" w:cstheme="majorBidi"/>
          <w:b/>
          <w:szCs w:val="22"/>
          <w:u w:val="single"/>
          <w:lang w:eastAsia="en-US"/>
        </w:rPr>
        <w:t>)</w:t>
      </w:r>
      <w:r w:rsidRPr="00BF4CB0">
        <w:rPr>
          <w:rFonts w:asciiTheme="majorBidi" w:hAnsiTheme="majorBidi" w:cstheme="majorBidi"/>
          <w:bCs/>
          <w:szCs w:val="22"/>
          <w:lang w:eastAsia="en-US"/>
        </w:rPr>
        <w:t>:</w:t>
      </w:r>
    </w:p>
    <w:p w14:paraId="587B3EC7" w14:textId="77777777" w:rsidR="009D7FE5"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p>
    <w:p w14:paraId="634F9E60" w14:textId="06618328" w:rsidR="004508DF"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BF4CB0">
        <w:rPr>
          <w:rFonts w:asciiTheme="majorBidi" w:hAnsiTheme="majorBidi" w:cstheme="majorBidi"/>
          <w:b/>
          <w:szCs w:val="22"/>
          <w:u w:val="single"/>
          <w:lang w:eastAsia="en-US"/>
        </w:rPr>
        <w:t xml:space="preserve">Laboratory </w:t>
      </w:r>
      <w:r w:rsidR="001300A7" w:rsidRPr="00BF4CB0">
        <w:rPr>
          <w:rFonts w:asciiTheme="majorBidi" w:hAnsiTheme="majorBidi" w:cstheme="majorBidi"/>
          <w:b/>
          <w:szCs w:val="22"/>
          <w:u w:val="single"/>
          <w:lang w:eastAsia="en-US"/>
        </w:rPr>
        <w:t xml:space="preserve">Use </w:t>
      </w:r>
      <w:r w:rsidR="000B6B2C" w:rsidRPr="00BF4CB0">
        <w:rPr>
          <w:rFonts w:asciiTheme="majorBidi" w:hAnsiTheme="majorBidi" w:cstheme="majorBidi"/>
          <w:b/>
          <w:szCs w:val="22"/>
          <w:u w:val="single"/>
          <w:lang w:eastAsia="en-US"/>
        </w:rPr>
        <w:t>(</w:t>
      </w:r>
      <w:r w:rsidR="000B6B2C"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_Ref206019302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1.1</w:t>
      </w:r>
      <w:r w:rsidRPr="00BF4CB0">
        <w:rPr>
          <w:rFonts w:asciiTheme="majorBidi" w:hAnsiTheme="majorBidi" w:cstheme="majorBidi"/>
          <w:b/>
          <w:u w:val="single"/>
        </w:rPr>
        <w:fldChar w:fldCharType="end"/>
      </w:r>
      <w:r w:rsidR="000B6B2C" w:rsidRPr="00BF4CB0">
        <w:rPr>
          <w:rFonts w:asciiTheme="majorBidi" w:hAnsiTheme="majorBidi" w:cstheme="majorBidi"/>
          <w:b/>
          <w:szCs w:val="22"/>
          <w:u w:val="single"/>
          <w:lang w:eastAsia="en-US"/>
        </w:rPr>
        <w:t>)</w:t>
      </w:r>
      <w:r w:rsidR="004508DF" w:rsidRPr="00BF4CB0">
        <w:rPr>
          <w:rFonts w:asciiTheme="majorBidi" w:hAnsiTheme="majorBidi" w:cstheme="majorBidi"/>
          <w:bCs/>
          <w:szCs w:val="22"/>
          <w:lang w:eastAsia="en-US"/>
        </w:rPr>
        <w:t>:</w:t>
      </w:r>
    </w:p>
    <w:p w14:paraId="74053939" w14:textId="77777777" w:rsidR="009D7FE5"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45A2FF21" w14:textId="65F1537F" w:rsidR="009D7FE5"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r w:rsidRPr="00BF4CB0">
        <w:rPr>
          <w:rFonts w:asciiTheme="majorBidi" w:hAnsiTheme="majorBidi" w:cstheme="majorBidi"/>
          <w:b/>
          <w:szCs w:val="22"/>
          <w:u w:val="single"/>
          <w:lang w:eastAsia="en-US"/>
        </w:rPr>
        <w:t>Activities (</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_Ref206019302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1.1</w:t>
      </w:r>
      <w:r w:rsidRPr="00BF4CB0">
        <w:rPr>
          <w:rFonts w:asciiTheme="majorBidi" w:hAnsiTheme="majorBidi" w:cstheme="majorBidi"/>
          <w:b/>
          <w:u w:val="single"/>
        </w:rPr>
        <w:fldChar w:fldCharType="end"/>
      </w:r>
      <w:r w:rsidRPr="00BF4CB0">
        <w:rPr>
          <w:rFonts w:asciiTheme="majorBidi" w:hAnsiTheme="majorBidi" w:cstheme="majorBidi"/>
          <w:b/>
          <w:szCs w:val="22"/>
          <w:u w:val="single"/>
          <w:lang w:eastAsia="en-US"/>
        </w:rPr>
        <w:t>)</w:t>
      </w:r>
      <w:r w:rsidRPr="00BF4CB0">
        <w:rPr>
          <w:rFonts w:asciiTheme="majorBidi" w:hAnsiTheme="majorBidi" w:cstheme="majorBidi"/>
          <w:bCs/>
          <w:szCs w:val="22"/>
          <w:lang w:eastAsia="en-US"/>
        </w:rPr>
        <w:t>:</w:t>
      </w:r>
    </w:p>
    <w:p w14:paraId="2C90BDE6" w14:textId="77777777" w:rsidR="009D7FE5"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p>
    <w:p w14:paraId="790E5CE8" w14:textId="761D114A" w:rsidR="009D7FE5" w:rsidRPr="00BF4CB0" w:rsidRDefault="009D7FE5" w:rsidP="009D7FE5">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r w:rsidRPr="00BF4CB0">
        <w:rPr>
          <w:rFonts w:asciiTheme="majorBidi" w:hAnsiTheme="majorBidi" w:cstheme="majorBidi"/>
          <w:b/>
          <w:szCs w:val="22"/>
          <w:u w:val="single"/>
          <w:lang w:eastAsia="en-US"/>
        </w:rPr>
        <w:t>Timetable and Schedule (</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_Ref206019302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1.1</w:t>
      </w:r>
      <w:r w:rsidRPr="00BF4CB0">
        <w:rPr>
          <w:rFonts w:asciiTheme="majorBidi" w:hAnsiTheme="majorBidi" w:cstheme="majorBidi"/>
          <w:b/>
          <w:u w:val="single"/>
        </w:rPr>
        <w:fldChar w:fldCharType="end"/>
      </w:r>
      <w:r w:rsidRPr="00BF4CB0">
        <w:rPr>
          <w:rFonts w:asciiTheme="majorBidi" w:hAnsiTheme="majorBidi" w:cstheme="majorBidi"/>
          <w:b/>
          <w:szCs w:val="22"/>
          <w:u w:val="single"/>
          <w:lang w:eastAsia="en-US"/>
        </w:rPr>
        <w:t>)</w:t>
      </w:r>
      <w:r w:rsidRPr="00BF4CB0">
        <w:rPr>
          <w:rFonts w:asciiTheme="majorBidi" w:hAnsiTheme="majorBidi" w:cstheme="majorBidi"/>
          <w:bCs/>
          <w:szCs w:val="22"/>
          <w:lang w:eastAsia="en-US"/>
        </w:rPr>
        <w:t>:</w:t>
      </w:r>
    </w:p>
    <w:p w14:paraId="495936BE" w14:textId="77777777" w:rsidR="00105A3E" w:rsidRPr="00BF4CB0" w:rsidRDefault="00105A3E" w:rsidP="0041146E">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1804BE11" w14:textId="542D4223"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BF4CB0">
        <w:rPr>
          <w:rFonts w:asciiTheme="majorBidi" w:hAnsiTheme="majorBidi" w:cstheme="majorBidi"/>
          <w:b/>
          <w:szCs w:val="22"/>
          <w:u w:val="single"/>
          <w:lang w:eastAsia="en-US"/>
        </w:rPr>
        <w:t>Description of Materials (</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_Ref206018818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2.1</w:t>
      </w:r>
      <w:r w:rsidRPr="00BF4CB0">
        <w:rPr>
          <w:rFonts w:asciiTheme="majorBidi" w:hAnsiTheme="majorBidi" w:cstheme="majorBidi"/>
          <w:b/>
          <w:u w:val="single"/>
        </w:rPr>
        <w:fldChar w:fldCharType="end"/>
      </w:r>
      <w:r w:rsidRPr="00BF4CB0">
        <w:rPr>
          <w:rFonts w:asciiTheme="majorBidi" w:hAnsiTheme="majorBidi" w:cstheme="majorBidi"/>
          <w:b/>
          <w:u w:val="single"/>
        </w:rPr>
        <w:t>)</w:t>
      </w:r>
      <w:r w:rsidRPr="00BF4CB0">
        <w:rPr>
          <w:rFonts w:asciiTheme="majorBidi" w:hAnsiTheme="majorBidi" w:cstheme="majorBidi"/>
          <w:bCs/>
          <w:szCs w:val="22"/>
          <w:lang w:eastAsia="en-US"/>
        </w:rPr>
        <w:t>:</w:t>
      </w:r>
    </w:p>
    <w:p w14:paraId="58D8DBD2" w14:textId="77777777"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5263DCF7" w14:textId="5FE95EDC"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BF4CB0">
        <w:rPr>
          <w:rFonts w:asciiTheme="majorBidi" w:hAnsiTheme="majorBidi" w:cstheme="majorBidi"/>
          <w:b/>
          <w:szCs w:val="22"/>
          <w:u w:val="single"/>
          <w:lang w:eastAsia="en-US"/>
        </w:rPr>
        <w:t>Special Representations regarding the Materials (</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_Ref206018818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fldChar w:fldCharType="end"/>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_Ref206019500 \r \h </w:instrText>
      </w:r>
      <w:r w:rsidR="00BF4CB0">
        <w:rPr>
          <w:rFonts w:asciiTheme="majorBidi" w:hAnsiTheme="majorBidi" w:cstheme="majorBidi"/>
          <w:b/>
          <w:u w:val="single"/>
        </w:rPr>
        <w:instrText xml:space="preserve">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2.3</w:t>
      </w:r>
      <w:r w:rsidRPr="00BF4CB0">
        <w:rPr>
          <w:rFonts w:asciiTheme="majorBidi" w:hAnsiTheme="majorBidi" w:cstheme="majorBidi"/>
          <w:b/>
          <w:u w:val="single"/>
        </w:rPr>
        <w:fldChar w:fldCharType="end"/>
      </w:r>
      <w:r w:rsidRPr="00BF4CB0">
        <w:rPr>
          <w:rFonts w:asciiTheme="majorBidi" w:hAnsiTheme="majorBidi" w:cstheme="majorBidi"/>
          <w:b/>
          <w:u w:val="single"/>
        </w:rPr>
        <w:t>)</w:t>
      </w:r>
      <w:r w:rsidRPr="00BF4CB0">
        <w:rPr>
          <w:rFonts w:asciiTheme="majorBidi" w:hAnsiTheme="majorBidi" w:cstheme="majorBidi"/>
          <w:bCs/>
          <w:szCs w:val="22"/>
          <w:lang w:eastAsia="en-US"/>
        </w:rPr>
        <w:t>:</w:t>
      </w:r>
    </w:p>
    <w:p w14:paraId="5E488BC1" w14:textId="77777777"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308FD523" w14:textId="0775D84C"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
          <w:szCs w:val="22"/>
          <w:u w:val="single"/>
          <w:lang w:eastAsia="en-US"/>
        </w:rPr>
      </w:pPr>
      <w:r w:rsidRPr="00BF4CB0">
        <w:rPr>
          <w:rFonts w:asciiTheme="majorBidi" w:hAnsiTheme="majorBidi" w:cstheme="majorBidi"/>
          <w:b/>
          <w:szCs w:val="22"/>
          <w:u w:val="single"/>
          <w:lang w:eastAsia="en-US"/>
        </w:rPr>
        <w:t>Agreed Compensation (</w:t>
      </w:r>
      <w:r w:rsidRPr="00BF4CB0">
        <w:rPr>
          <w:rFonts w:asciiTheme="majorBidi" w:hAnsiTheme="majorBidi" w:cstheme="majorBidi"/>
          <w:b/>
          <w:u w:val="single"/>
        </w:rPr>
        <w:t>§</w:t>
      </w:r>
      <w:r w:rsidRPr="00BF4CB0">
        <w:rPr>
          <w:rFonts w:asciiTheme="majorBidi" w:hAnsiTheme="majorBidi" w:cstheme="majorBidi"/>
          <w:b/>
          <w:u w:val="single"/>
        </w:rPr>
        <w:fldChar w:fldCharType="begin"/>
      </w:r>
      <w:r w:rsidRPr="00BF4CB0">
        <w:rPr>
          <w:rFonts w:asciiTheme="majorBidi" w:hAnsiTheme="majorBidi" w:cstheme="majorBidi"/>
          <w:b/>
          <w:u w:val="single"/>
        </w:rPr>
        <w:instrText xml:space="preserve"> REF _Ref206018874 \r \h  \* MERGEFORMAT </w:instrText>
      </w:r>
      <w:r w:rsidRPr="00BF4CB0">
        <w:rPr>
          <w:rFonts w:asciiTheme="majorBidi" w:hAnsiTheme="majorBidi" w:cstheme="majorBidi"/>
          <w:b/>
          <w:u w:val="single"/>
        </w:rPr>
      </w:r>
      <w:r w:rsidRPr="00BF4CB0">
        <w:rPr>
          <w:rFonts w:asciiTheme="majorBidi" w:hAnsiTheme="majorBidi" w:cstheme="majorBidi"/>
          <w:b/>
          <w:u w:val="single"/>
        </w:rPr>
        <w:fldChar w:fldCharType="separate"/>
      </w:r>
      <w:r w:rsidRPr="00BF4CB0">
        <w:rPr>
          <w:rFonts w:asciiTheme="majorBidi" w:hAnsiTheme="majorBidi" w:cstheme="majorBidi"/>
          <w:b/>
          <w:u w:val="single"/>
          <w:cs/>
        </w:rPr>
        <w:t>‎</w:t>
      </w:r>
      <w:r w:rsidRPr="00BF4CB0">
        <w:rPr>
          <w:rFonts w:asciiTheme="majorBidi" w:hAnsiTheme="majorBidi" w:cstheme="majorBidi"/>
          <w:b/>
          <w:u w:val="single"/>
        </w:rPr>
        <w:t>2.7</w:t>
      </w:r>
      <w:r w:rsidRPr="00BF4CB0">
        <w:rPr>
          <w:rFonts w:asciiTheme="majorBidi" w:hAnsiTheme="majorBidi" w:cstheme="majorBidi"/>
          <w:b/>
          <w:u w:val="single"/>
        </w:rPr>
        <w:fldChar w:fldCharType="end"/>
      </w:r>
      <w:r w:rsidRPr="00BF4CB0">
        <w:rPr>
          <w:rFonts w:asciiTheme="majorBidi" w:hAnsiTheme="majorBidi" w:cstheme="majorBidi"/>
          <w:b/>
          <w:u w:val="single"/>
        </w:rPr>
        <w:t>)</w:t>
      </w:r>
      <w:r w:rsidRPr="00BF4CB0">
        <w:rPr>
          <w:rFonts w:asciiTheme="majorBidi" w:hAnsiTheme="majorBidi" w:cstheme="majorBidi"/>
          <w:bCs/>
          <w:szCs w:val="22"/>
          <w:lang w:eastAsia="en-US"/>
        </w:rPr>
        <w:t>:</w:t>
      </w:r>
    </w:p>
    <w:p w14:paraId="5980ED6F" w14:textId="77777777" w:rsidR="00CA64FD" w:rsidRPr="00BF4CB0" w:rsidRDefault="00CA64FD" w:rsidP="00CA64FD">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5087FFF3" w14:textId="4059DC69" w:rsidR="003443F3" w:rsidRDefault="008A24D1" w:rsidP="004508DF">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BF4CB0">
        <w:rPr>
          <w:rFonts w:asciiTheme="majorBidi" w:hAnsiTheme="majorBidi" w:cstheme="majorBidi"/>
          <w:b/>
          <w:szCs w:val="22"/>
          <w:u w:val="single"/>
          <w:lang w:eastAsia="en-US"/>
        </w:rPr>
        <w:t xml:space="preserve">Consideration </w:t>
      </w:r>
      <w:r w:rsidR="000B6B2C" w:rsidRPr="00BF4CB0">
        <w:rPr>
          <w:rFonts w:asciiTheme="majorBidi" w:hAnsiTheme="majorBidi" w:cstheme="majorBidi"/>
          <w:b/>
          <w:szCs w:val="22"/>
          <w:u w:val="single"/>
          <w:lang w:eastAsia="en-US"/>
        </w:rPr>
        <w:t>(</w:t>
      </w:r>
      <w:r w:rsidR="000B6B2C" w:rsidRPr="00BF4CB0">
        <w:rPr>
          <w:rFonts w:asciiTheme="majorBidi" w:hAnsiTheme="majorBidi" w:cstheme="majorBidi"/>
          <w:b/>
          <w:u w:val="single"/>
        </w:rPr>
        <w:t>§4.1)</w:t>
      </w:r>
      <w:r w:rsidR="00174171" w:rsidRPr="00BF4CB0">
        <w:rPr>
          <w:rFonts w:asciiTheme="majorBidi" w:hAnsiTheme="majorBidi" w:cstheme="majorBidi"/>
          <w:bCs/>
          <w:szCs w:val="22"/>
          <w:lang w:eastAsia="en-US"/>
        </w:rPr>
        <w:t xml:space="preserve">: </w:t>
      </w:r>
    </w:p>
    <w:p w14:paraId="0187517B" w14:textId="77777777"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1801651F" w14:textId="3CC0187A"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sidRPr="00207CB2">
        <w:rPr>
          <w:rFonts w:asciiTheme="majorBidi" w:hAnsiTheme="majorBidi" w:cstheme="majorBidi"/>
          <w:b/>
          <w:szCs w:val="22"/>
          <w:u w:val="single"/>
          <w:lang w:eastAsia="en-US"/>
        </w:rPr>
        <w:t>Materials (if applicable</w:t>
      </w:r>
      <w:r>
        <w:rPr>
          <w:rFonts w:asciiTheme="majorBidi" w:hAnsiTheme="majorBidi" w:cstheme="majorBidi"/>
          <w:b/>
          <w:szCs w:val="22"/>
          <w:u w:val="single"/>
          <w:lang w:eastAsia="en-US"/>
        </w:rPr>
        <w:t xml:space="preserve">; </w:t>
      </w:r>
      <w:r w:rsidRPr="00BF4CB0">
        <w:rPr>
          <w:rFonts w:asciiTheme="majorBidi" w:hAnsiTheme="majorBidi" w:cstheme="majorBidi"/>
          <w:b/>
          <w:u w:val="single"/>
        </w:rPr>
        <w:t>§</w:t>
      </w:r>
      <w:r>
        <w:rPr>
          <w:rFonts w:asciiTheme="majorBidi" w:hAnsiTheme="majorBidi" w:cstheme="majorBidi"/>
          <w:b/>
          <w:u w:val="single"/>
        </w:rPr>
        <w:t>2</w:t>
      </w:r>
      <w:r w:rsidRPr="00207CB2">
        <w:rPr>
          <w:rFonts w:asciiTheme="majorBidi" w:hAnsiTheme="majorBidi" w:cstheme="majorBidi"/>
          <w:b/>
          <w:szCs w:val="22"/>
          <w:u w:val="single"/>
          <w:lang w:eastAsia="en-US"/>
        </w:rPr>
        <w:t>)</w:t>
      </w:r>
      <w:r>
        <w:rPr>
          <w:rFonts w:asciiTheme="majorBidi" w:hAnsiTheme="majorBidi" w:cstheme="majorBidi"/>
          <w:bCs/>
          <w:szCs w:val="22"/>
          <w:lang w:eastAsia="en-US"/>
        </w:rPr>
        <w:t>:</w:t>
      </w:r>
    </w:p>
    <w:p w14:paraId="00EB130A" w14:textId="77777777"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0B338D8B" w14:textId="08971F13"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szCs w:val="18"/>
        </w:rPr>
      </w:pPr>
      <w:r>
        <w:rPr>
          <w:rFonts w:asciiTheme="majorBidi" w:hAnsiTheme="majorBidi" w:cstheme="majorBidi"/>
          <w:szCs w:val="18"/>
        </w:rPr>
        <w:t>N</w:t>
      </w:r>
      <w:r w:rsidRPr="00BF4CB0">
        <w:rPr>
          <w:rFonts w:asciiTheme="majorBidi" w:hAnsiTheme="majorBidi" w:cstheme="majorBidi"/>
          <w:szCs w:val="18"/>
        </w:rPr>
        <w:t>ature of the Materials</w:t>
      </w:r>
      <w:r>
        <w:rPr>
          <w:rFonts w:asciiTheme="majorBidi" w:hAnsiTheme="majorBidi" w:cstheme="majorBidi"/>
          <w:szCs w:val="18"/>
        </w:rPr>
        <w:t>: _______________________________________________________________</w:t>
      </w:r>
    </w:p>
    <w:p w14:paraId="3978A5CB" w14:textId="4EAAA3B2"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szCs w:val="18"/>
        </w:rPr>
      </w:pPr>
      <w:r>
        <w:rPr>
          <w:rFonts w:asciiTheme="majorBidi" w:hAnsiTheme="majorBidi" w:cstheme="majorBidi"/>
          <w:szCs w:val="18"/>
        </w:rPr>
        <w:t xml:space="preserve">Materials </w:t>
      </w:r>
      <w:r w:rsidRPr="00BF4CB0">
        <w:rPr>
          <w:rFonts w:asciiTheme="majorBidi" w:hAnsiTheme="majorBidi" w:cstheme="majorBidi"/>
          <w:szCs w:val="18"/>
        </w:rPr>
        <w:t>composition</w:t>
      </w:r>
      <w:r>
        <w:rPr>
          <w:rFonts w:asciiTheme="majorBidi" w:hAnsiTheme="majorBidi" w:cstheme="majorBidi"/>
          <w:szCs w:val="18"/>
        </w:rPr>
        <w:t>: _______________________________________________________________</w:t>
      </w:r>
    </w:p>
    <w:p w14:paraId="13AFC109" w14:textId="397B7980"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A</w:t>
      </w:r>
      <w:r w:rsidRPr="00BF4CB0">
        <w:rPr>
          <w:rFonts w:asciiTheme="majorBidi" w:hAnsiTheme="majorBidi" w:cstheme="majorBidi"/>
          <w:szCs w:val="18"/>
        </w:rPr>
        <w:t xml:space="preserve">pplicable terms of handling and storage, including any safety and environmental requirements, any hazardous properties </w:t>
      </w:r>
      <w:r w:rsidRPr="00BF4CB0">
        <w:rPr>
          <w:rFonts w:asciiTheme="majorBidi" w:hAnsiTheme="majorBidi" w:cstheme="majorBidi"/>
          <w:szCs w:val="22"/>
        </w:rPr>
        <w:t>and disposal instructions</w:t>
      </w:r>
      <w:r>
        <w:rPr>
          <w:rFonts w:asciiTheme="majorBidi" w:hAnsiTheme="majorBidi" w:cstheme="majorBidi"/>
          <w:szCs w:val="22"/>
        </w:rPr>
        <w:t>:</w:t>
      </w:r>
    </w:p>
    <w:p w14:paraId="7007FF3F" w14:textId="146E4AE3"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5C19D96D" w14:textId="4CA3D896"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0E96E079" w14:textId="1B4A0F05"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02465372" w14:textId="54BCCB63"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54ED8AAD" w14:textId="5E2E6A4F" w:rsidR="00EB6AD2"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316CD2CF" w14:textId="07A367E0" w:rsidR="00EB6AD2" w:rsidRPr="00BF4CB0"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r>
        <w:rPr>
          <w:rFonts w:asciiTheme="majorBidi" w:hAnsiTheme="majorBidi" w:cstheme="majorBidi"/>
          <w:szCs w:val="18"/>
        </w:rPr>
        <w:t>_______________________________________________________________</w:t>
      </w:r>
      <w:r>
        <w:rPr>
          <w:rFonts w:asciiTheme="majorBidi" w:hAnsiTheme="majorBidi" w:cstheme="majorBidi"/>
          <w:bCs/>
          <w:szCs w:val="22"/>
          <w:lang w:eastAsia="en-US"/>
        </w:rPr>
        <w:t>___________________</w:t>
      </w:r>
    </w:p>
    <w:p w14:paraId="4ED25F67" w14:textId="77777777" w:rsidR="003443F3" w:rsidRPr="00BF4CB0" w:rsidRDefault="003443F3" w:rsidP="003443F3">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45B11CD8" w14:textId="77777777" w:rsidR="004508DF" w:rsidRDefault="004508DF" w:rsidP="0041146E">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7134F868" w14:textId="77777777" w:rsidR="00EB6AD2" w:rsidRPr="00BF4CB0" w:rsidRDefault="00EB6AD2" w:rsidP="00EB6AD2">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p w14:paraId="0C2E27E5" w14:textId="77777777" w:rsidR="004508DF" w:rsidRPr="00BF4CB0" w:rsidRDefault="004508DF" w:rsidP="0041146E">
      <w:pPr>
        <w:tabs>
          <w:tab w:val="left" w:pos="432"/>
          <w:tab w:val="left" w:pos="4320"/>
          <w:tab w:val="left" w:pos="5040"/>
          <w:tab w:val="left" w:pos="5472"/>
          <w:tab w:val="left" w:pos="9648"/>
        </w:tabs>
        <w:bidi w:val="0"/>
        <w:spacing w:after="120"/>
        <w:jc w:val="both"/>
        <w:rPr>
          <w:rFonts w:asciiTheme="majorBidi" w:hAnsiTheme="majorBidi" w:cstheme="majorBidi"/>
          <w:bCs/>
          <w:szCs w:val="22"/>
          <w:lang w:eastAsia="en-US"/>
        </w:rPr>
      </w:pPr>
    </w:p>
    <w:tbl>
      <w:tblPr>
        <w:tblW w:w="9314" w:type="dxa"/>
        <w:jc w:val="center"/>
        <w:tblLayout w:type="fixed"/>
        <w:tblLook w:val="0000" w:firstRow="0" w:lastRow="0" w:firstColumn="0" w:lastColumn="0" w:noHBand="0" w:noVBand="0"/>
      </w:tblPr>
      <w:tblGrid>
        <w:gridCol w:w="864"/>
        <w:gridCol w:w="3247"/>
        <w:gridCol w:w="1352"/>
        <w:gridCol w:w="850"/>
        <w:gridCol w:w="3001"/>
      </w:tblGrid>
      <w:tr w:rsidR="004508DF" w:rsidRPr="00BF4CB0" w14:paraId="657E587D" w14:textId="77777777" w:rsidTr="00394C4B">
        <w:trPr>
          <w:jc w:val="center"/>
        </w:trPr>
        <w:tc>
          <w:tcPr>
            <w:tcW w:w="4111" w:type="dxa"/>
            <w:gridSpan w:val="2"/>
            <w:tcBorders>
              <w:top w:val="single" w:sz="4" w:space="0" w:color="auto"/>
            </w:tcBorders>
          </w:tcPr>
          <w:p w14:paraId="6C6E13A7" w14:textId="77777777" w:rsidR="004508DF" w:rsidRPr="00BF4CB0" w:rsidRDefault="004508DF" w:rsidP="00394C4B">
            <w:pPr>
              <w:bidi w:val="0"/>
              <w:spacing w:before="120" w:after="120"/>
              <w:jc w:val="center"/>
              <w:rPr>
                <w:rFonts w:asciiTheme="majorBidi" w:hAnsiTheme="majorBidi" w:cstheme="majorBidi"/>
                <w:b/>
                <w:bCs/>
                <w:smallCaps/>
                <w:szCs w:val="22"/>
              </w:rPr>
            </w:pPr>
            <w:r w:rsidRPr="00BF4CB0">
              <w:rPr>
                <w:rFonts w:asciiTheme="majorBidi" w:hAnsiTheme="majorBidi" w:cstheme="majorBidi"/>
                <w:b/>
                <w:bCs/>
                <w:smallCaps/>
                <w:szCs w:val="22"/>
              </w:rPr>
              <w:lastRenderedPageBreak/>
              <w:t>Company</w:t>
            </w:r>
          </w:p>
        </w:tc>
        <w:tc>
          <w:tcPr>
            <w:tcW w:w="1352" w:type="dxa"/>
            <w:vMerge w:val="restart"/>
          </w:tcPr>
          <w:p w14:paraId="55F4ED6B" w14:textId="77777777" w:rsidR="004508DF" w:rsidRPr="00BF4CB0" w:rsidRDefault="004508DF" w:rsidP="00394C4B">
            <w:pPr>
              <w:bidi w:val="0"/>
              <w:spacing w:before="120" w:after="120"/>
              <w:jc w:val="both"/>
              <w:rPr>
                <w:rFonts w:asciiTheme="majorBidi" w:hAnsiTheme="majorBidi" w:cstheme="majorBidi"/>
                <w:b/>
                <w:bCs/>
                <w:smallCaps/>
                <w:szCs w:val="22"/>
              </w:rPr>
            </w:pPr>
          </w:p>
        </w:tc>
        <w:tc>
          <w:tcPr>
            <w:tcW w:w="3851" w:type="dxa"/>
            <w:gridSpan w:val="2"/>
            <w:tcBorders>
              <w:top w:val="single" w:sz="4" w:space="0" w:color="auto"/>
            </w:tcBorders>
          </w:tcPr>
          <w:p w14:paraId="30451689" w14:textId="77777777" w:rsidR="004508DF" w:rsidRPr="00BF4CB0" w:rsidRDefault="004508DF" w:rsidP="00394C4B">
            <w:pPr>
              <w:bidi w:val="0"/>
              <w:spacing w:before="120" w:after="120"/>
              <w:jc w:val="center"/>
              <w:rPr>
                <w:rFonts w:asciiTheme="majorBidi" w:hAnsiTheme="majorBidi" w:cstheme="majorBidi"/>
                <w:b/>
                <w:bCs/>
                <w:smallCaps/>
                <w:szCs w:val="22"/>
              </w:rPr>
            </w:pPr>
            <w:r w:rsidRPr="00BF4CB0">
              <w:rPr>
                <w:rFonts w:asciiTheme="majorBidi" w:hAnsiTheme="majorBidi" w:cstheme="majorBidi"/>
                <w:b/>
                <w:bCs/>
                <w:szCs w:val="22"/>
              </w:rPr>
              <w:t>TRDF</w:t>
            </w:r>
          </w:p>
        </w:tc>
      </w:tr>
      <w:tr w:rsidR="004508DF" w:rsidRPr="00BF4CB0" w14:paraId="2ECB8E50" w14:textId="77777777" w:rsidTr="00394C4B">
        <w:trPr>
          <w:trHeight w:val="824"/>
          <w:jc w:val="center"/>
        </w:trPr>
        <w:tc>
          <w:tcPr>
            <w:tcW w:w="864" w:type="dxa"/>
          </w:tcPr>
          <w:p w14:paraId="3B15A1A1"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Name: </w:t>
            </w:r>
          </w:p>
          <w:p w14:paraId="47E67EBF"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Title: </w:t>
            </w:r>
          </w:p>
        </w:tc>
        <w:tc>
          <w:tcPr>
            <w:tcW w:w="3247" w:type="dxa"/>
          </w:tcPr>
          <w:p w14:paraId="70993662"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p w14:paraId="40C83501"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tc>
        <w:tc>
          <w:tcPr>
            <w:tcW w:w="1352" w:type="dxa"/>
            <w:vMerge/>
          </w:tcPr>
          <w:p w14:paraId="5BA63450" w14:textId="77777777" w:rsidR="004508DF" w:rsidRPr="00BF4CB0" w:rsidRDefault="004508DF" w:rsidP="00394C4B">
            <w:pPr>
              <w:bidi w:val="0"/>
              <w:spacing w:before="120" w:after="120"/>
              <w:jc w:val="both"/>
              <w:rPr>
                <w:rFonts w:asciiTheme="majorBidi" w:hAnsiTheme="majorBidi" w:cstheme="majorBidi"/>
                <w:szCs w:val="22"/>
              </w:rPr>
            </w:pPr>
          </w:p>
        </w:tc>
        <w:tc>
          <w:tcPr>
            <w:tcW w:w="850" w:type="dxa"/>
          </w:tcPr>
          <w:p w14:paraId="1231CFCF"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Name: </w:t>
            </w:r>
          </w:p>
          <w:p w14:paraId="1BFDFD83"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Title: </w:t>
            </w:r>
          </w:p>
        </w:tc>
        <w:tc>
          <w:tcPr>
            <w:tcW w:w="3001" w:type="dxa"/>
          </w:tcPr>
          <w:p w14:paraId="79F33EBD"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p w14:paraId="03BAC2B0" w14:textId="77777777" w:rsidR="004508DF" w:rsidRPr="00BF4CB0" w:rsidRDefault="004508DF" w:rsidP="00394C4B">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tc>
      </w:tr>
      <w:tr w:rsidR="007629BE" w:rsidRPr="00BF4CB0" w14:paraId="742C84E6" w14:textId="77777777" w:rsidTr="00394C4B">
        <w:trPr>
          <w:trHeight w:val="824"/>
          <w:jc w:val="center"/>
        </w:trPr>
        <w:tc>
          <w:tcPr>
            <w:tcW w:w="864" w:type="dxa"/>
          </w:tcPr>
          <w:p w14:paraId="14F8BC79" w14:textId="3E0E9483" w:rsidR="007629BE" w:rsidRPr="00BF4CB0" w:rsidRDefault="007629BE" w:rsidP="007629BE">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Date: </w:t>
            </w:r>
          </w:p>
          <w:p w14:paraId="30D72C78" w14:textId="7AA28862" w:rsidR="007629BE" w:rsidRPr="00BF4CB0" w:rsidRDefault="007629BE" w:rsidP="007629BE">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 </w:t>
            </w:r>
          </w:p>
        </w:tc>
        <w:tc>
          <w:tcPr>
            <w:tcW w:w="3247" w:type="dxa"/>
          </w:tcPr>
          <w:p w14:paraId="6AF7639A" w14:textId="77777777" w:rsidR="007629BE" w:rsidRPr="00BF4CB0" w:rsidRDefault="007629BE" w:rsidP="007629BE">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___________________________</w:t>
            </w:r>
          </w:p>
          <w:p w14:paraId="49D1C3F2" w14:textId="569AAA61" w:rsidR="007629BE" w:rsidRPr="00BF4CB0" w:rsidRDefault="007629BE" w:rsidP="007629BE">
            <w:pPr>
              <w:bidi w:val="0"/>
              <w:spacing w:before="120" w:after="120"/>
              <w:jc w:val="both"/>
              <w:rPr>
                <w:rFonts w:asciiTheme="majorBidi" w:hAnsiTheme="majorBidi" w:cstheme="majorBidi"/>
                <w:szCs w:val="22"/>
              </w:rPr>
            </w:pPr>
          </w:p>
        </w:tc>
        <w:tc>
          <w:tcPr>
            <w:tcW w:w="1352" w:type="dxa"/>
          </w:tcPr>
          <w:p w14:paraId="0F56F847" w14:textId="77777777" w:rsidR="007629BE" w:rsidRPr="00BF4CB0" w:rsidRDefault="007629BE" w:rsidP="007629BE">
            <w:pPr>
              <w:bidi w:val="0"/>
              <w:spacing w:before="120" w:after="120"/>
              <w:jc w:val="both"/>
              <w:rPr>
                <w:rFonts w:asciiTheme="majorBidi" w:hAnsiTheme="majorBidi" w:cstheme="majorBidi"/>
                <w:szCs w:val="22"/>
              </w:rPr>
            </w:pPr>
          </w:p>
        </w:tc>
        <w:tc>
          <w:tcPr>
            <w:tcW w:w="850" w:type="dxa"/>
          </w:tcPr>
          <w:p w14:paraId="4B5A91F0" w14:textId="2F40FB91" w:rsidR="007629BE" w:rsidRPr="00BF4CB0" w:rsidRDefault="007629BE" w:rsidP="007629BE">
            <w:pPr>
              <w:bidi w:val="0"/>
              <w:spacing w:before="120" w:after="120"/>
              <w:jc w:val="both"/>
              <w:rPr>
                <w:rFonts w:asciiTheme="majorBidi" w:hAnsiTheme="majorBidi" w:cstheme="majorBidi"/>
                <w:szCs w:val="22"/>
              </w:rPr>
            </w:pPr>
            <w:r w:rsidRPr="00BF4CB0">
              <w:rPr>
                <w:rFonts w:asciiTheme="majorBidi" w:hAnsiTheme="majorBidi" w:cstheme="majorBidi"/>
                <w:szCs w:val="22"/>
              </w:rPr>
              <w:t xml:space="preserve">Date: </w:t>
            </w:r>
          </w:p>
          <w:p w14:paraId="167F7BB6" w14:textId="59393E99" w:rsidR="007629BE" w:rsidRPr="00BF4CB0" w:rsidRDefault="007629BE" w:rsidP="007629BE">
            <w:pPr>
              <w:bidi w:val="0"/>
              <w:spacing w:before="120" w:after="120"/>
              <w:jc w:val="both"/>
              <w:rPr>
                <w:rFonts w:asciiTheme="majorBidi" w:hAnsiTheme="majorBidi" w:cstheme="majorBidi"/>
                <w:szCs w:val="22"/>
              </w:rPr>
            </w:pPr>
          </w:p>
        </w:tc>
        <w:tc>
          <w:tcPr>
            <w:tcW w:w="3001" w:type="dxa"/>
          </w:tcPr>
          <w:p w14:paraId="33B9A645" w14:textId="29343A60" w:rsidR="007629BE" w:rsidRPr="00BF4CB0" w:rsidRDefault="007629BE" w:rsidP="007629BE">
            <w:pPr>
              <w:bidi w:val="0"/>
              <w:spacing w:before="120" w:after="120"/>
              <w:jc w:val="both"/>
              <w:rPr>
                <w:rFonts w:asciiTheme="majorBidi" w:hAnsiTheme="majorBidi" w:cstheme="majorBidi"/>
                <w:szCs w:val="22"/>
              </w:rPr>
            </w:pPr>
            <w:r w:rsidRPr="00BF4CB0">
              <w:rPr>
                <w:rFonts w:asciiTheme="majorBidi" w:hAnsiTheme="majorBidi" w:cstheme="majorBidi"/>
                <w:szCs w:val="22"/>
              </w:rPr>
              <w:t>_________________________</w:t>
            </w:r>
          </w:p>
        </w:tc>
      </w:tr>
    </w:tbl>
    <w:p w14:paraId="09EC0CAF" w14:textId="77777777" w:rsidR="00C52C49" w:rsidRDefault="00C52C49" w:rsidP="00854F8B">
      <w:pPr>
        <w:tabs>
          <w:tab w:val="left" w:pos="-720"/>
        </w:tabs>
        <w:suppressAutoHyphens/>
        <w:bidi w:val="0"/>
        <w:jc w:val="both"/>
      </w:pPr>
    </w:p>
    <w:p w14:paraId="7B302014" w14:textId="270BC75D" w:rsidR="00854F8B" w:rsidRDefault="00854F8B" w:rsidP="00C52C49">
      <w:pPr>
        <w:tabs>
          <w:tab w:val="left" w:pos="-720"/>
        </w:tabs>
        <w:suppressAutoHyphens/>
        <w:bidi w:val="0"/>
        <w:jc w:val="both"/>
      </w:pPr>
      <w:r>
        <w:t>I hereby acknowledge and agree to the terms of this Agreement.</w:t>
      </w:r>
    </w:p>
    <w:p w14:paraId="004B87CB" w14:textId="77777777" w:rsidR="00854F8B" w:rsidRDefault="00854F8B" w:rsidP="00854F8B">
      <w:pPr>
        <w:tabs>
          <w:tab w:val="left" w:pos="-720"/>
        </w:tabs>
        <w:suppressAutoHyphens/>
        <w:bidi w:val="0"/>
        <w:jc w:val="both"/>
      </w:pPr>
    </w:p>
    <w:p w14:paraId="6CA53935" w14:textId="77777777" w:rsidR="00854F8B" w:rsidRDefault="00854F8B" w:rsidP="00854F8B">
      <w:pPr>
        <w:tabs>
          <w:tab w:val="left" w:pos="-720"/>
        </w:tabs>
        <w:suppressAutoHyphens/>
        <w:bidi w:val="0"/>
        <w:jc w:val="both"/>
      </w:pPr>
    </w:p>
    <w:p w14:paraId="19908485" w14:textId="77777777" w:rsidR="00854F8B" w:rsidRDefault="00854F8B" w:rsidP="00854F8B">
      <w:pPr>
        <w:tabs>
          <w:tab w:val="left" w:pos="-720"/>
        </w:tabs>
        <w:suppressAutoHyphens/>
        <w:bidi w:val="0"/>
        <w:jc w:val="both"/>
      </w:pPr>
      <w:r>
        <w:rPr>
          <w:u w:val="single"/>
        </w:rPr>
        <w:tab/>
      </w:r>
      <w:r>
        <w:rPr>
          <w:u w:val="single"/>
        </w:rPr>
        <w:tab/>
      </w:r>
      <w:r>
        <w:rPr>
          <w:u w:val="single"/>
        </w:rPr>
        <w:tab/>
      </w:r>
      <w:r>
        <w:rPr>
          <w:u w:val="single"/>
        </w:rPr>
        <w:tab/>
      </w:r>
    </w:p>
    <w:p w14:paraId="58389125" w14:textId="77777777" w:rsidR="00854F8B" w:rsidRDefault="00854F8B" w:rsidP="00854F8B">
      <w:pPr>
        <w:tabs>
          <w:tab w:val="left" w:pos="-720"/>
        </w:tabs>
        <w:suppressAutoHyphens/>
        <w:bidi w:val="0"/>
        <w:jc w:val="both"/>
      </w:pPr>
      <w:r>
        <w:t>Laboratory Principal Investigator</w:t>
      </w:r>
    </w:p>
    <w:p w14:paraId="23DE523C" w14:textId="6766E740" w:rsidR="00CA64FD" w:rsidRPr="00BF4CB0" w:rsidRDefault="00CA64FD">
      <w:pPr>
        <w:bidi w:val="0"/>
        <w:rPr>
          <w:rFonts w:asciiTheme="majorBidi" w:hAnsiTheme="majorBidi" w:cstheme="majorBidi"/>
          <w:b/>
          <w:bCs/>
          <w:smallCaps/>
          <w:szCs w:val="22"/>
          <w:u w:val="single"/>
        </w:rPr>
      </w:pPr>
      <w:r w:rsidRPr="00BF4CB0">
        <w:rPr>
          <w:rFonts w:asciiTheme="majorBidi" w:hAnsiTheme="majorBidi" w:cstheme="majorBidi"/>
          <w:b/>
          <w:bCs/>
          <w:smallCaps/>
          <w:szCs w:val="22"/>
          <w:u w:val="single"/>
        </w:rPr>
        <w:br w:type="page"/>
      </w:r>
    </w:p>
    <w:p w14:paraId="71C2745D" w14:textId="04E3CC0B" w:rsidR="00621A6C" w:rsidRPr="00BF4CB0" w:rsidRDefault="00BE10E7" w:rsidP="00CA64FD">
      <w:pPr>
        <w:bidi w:val="0"/>
        <w:spacing w:before="120" w:after="120"/>
        <w:jc w:val="center"/>
        <w:rPr>
          <w:rFonts w:asciiTheme="majorBidi" w:hAnsiTheme="majorBidi" w:cstheme="majorBidi"/>
          <w:b/>
          <w:bCs/>
          <w:smallCaps/>
          <w:szCs w:val="22"/>
          <w:u w:val="single"/>
        </w:rPr>
      </w:pPr>
      <w:r w:rsidRPr="00BF4CB0">
        <w:rPr>
          <w:rFonts w:asciiTheme="majorBidi" w:hAnsiTheme="majorBidi" w:cstheme="majorBidi"/>
          <w:b/>
          <w:bCs/>
          <w:szCs w:val="18"/>
          <w:u w:val="single"/>
        </w:rPr>
        <w:lastRenderedPageBreak/>
        <w:t>Exhibit B</w:t>
      </w:r>
    </w:p>
    <w:p w14:paraId="3A560A3B" w14:textId="0BD29035" w:rsidR="00CA64FD" w:rsidRPr="00BF4CB0" w:rsidRDefault="00CA64FD" w:rsidP="00CA64FD">
      <w:pPr>
        <w:bidi w:val="0"/>
        <w:spacing w:before="120" w:after="120"/>
        <w:jc w:val="center"/>
        <w:rPr>
          <w:rFonts w:asciiTheme="majorBidi" w:hAnsiTheme="majorBidi" w:cstheme="majorBidi"/>
          <w:b/>
          <w:bCs/>
          <w:smallCaps/>
          <w:szCs w:val="22"/>
          <w:u w:val="single"/>
        </w:rPr>
      </w:pPr>
      <w:r w:rsidRPr="00BF4CB0">
        <w:rPr>
          <w:rFonts w:asciiTheme="majorBidi" w:hAnsiTheme="majorBidi" w:cstheme="majorBidi"/>
          <w:b/>
          <w:bCs/>
          <w:smallCaps/>
          <w:szCs w:val="22"/>
          <w:u w:val="single"/>
        </w:rPr>
        <w:t>Insurance Confirmation</w:t>
      </w:r>
    </w:p>
    <w:p w14:paraId="23FC3BDC" w14:textId="0B45FDE8" w:rsidR="00CA64FD" w:rsidRPr="001300A7" w:rsidRDefault="00CA64FD" w:rsidP="00723369">
      <w:pPr>
        <w:bidi w:val="0"/>
        <w:spacing w:before="120" w:after="120"/>
        <w:jc w:val="center"/>
        <w:rPr>
          <w:rFonts w:asciiTheme="majorBidi" w:hAnsiTheme="majorBidi" w:cstheme="majorBidi"/>
          <w:smallCaps/>
          <w:szCs w:val="22"/>
        </w:rPr>
      </w:pPr>
      <w:r w:rsidRPr="00BF4CB0">
        <w:rPr>
          <w:rFonts w:asciiTheme="majorBidi" w:hAnsiTheme="majorBidi" w:cstheme="majorBidi"/>
          <w:smallCaps/>
          <w:szCs w:val="22"/>
        </w:rPr>
        <w:t>[Attached]</w:t>
      </w:r>
    </w:p>
    <w:sectPr w:rsidR="00CA64FD" w:rsidRPr="001300A7" w:rsidSect="002237D8">
      <w:headerReference w:type="even" r:id="rId9"/>
      <w:footerReference w:type="default" r:id="rId10"/>
      <w:headerReference w:type="first" r:id="rId11"/>
      <w:footerReference w:type="first" r:id="rId12"/>
      <w:endnotePr>
        <w:numFmt w:val="lowerLetter"/>
      </w:endnotePr>
      <w:type w:val="continuous"/>
      <w:pgSz w:w="11906" w:h="16838"/>
      <w:pgMar w:top="1418" w:right="1418" w:bottom="1418" w:left="1418" w:header="1134" w:footer="113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BDCC" w14:textId="77777777" w:rsidR="00702F37" w:rsidRDefault="00702F37" w:rsidP="00AB5C4C">
      <w:r>
        <w:separator/>
      </w:r>
    </w:p>
  </w:endnote>
  <w:endnote w:type="continuationSeparator" w:id="0">
    <w:p w14:paraId="76CB3549" w14:textId="77777777" w:rsidR="00702F37" w:rsidRDefault="00702F37" w:rsidP="00A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opType David">
    <w:altName w:val="Times New Roman"/>
    <w:charset w:val="B1"/>
    <w:family w:val="auto"/>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9623469"/>
      <w:docPartObj>
        <w:docPartGallery w:val="Page Numbers (Bottom of Page)"/>
        <w:docPartUnique/>
      </w:docPartObj>
    </w:sdtPr>
    <w:sdtEndPr/>
    <w:sdtContent>
      <w:p w14:paraId="2903CBC8" w14:textId="77777777" w:rsidR="00E8421C" w:rsidRDefault="00E8421C">
        <w:pPr>
          <w:pStyle w:val="Footer"/>
          <w:jc w:val="center"/>
        </w:pPr>
        <w:r>
          <w:fldChar w:fldCharType="begin"/>
        </w:r>
        <w:r>
          <w:instrText xml:space="preserve"> PAGE   \* MERGEFORMAT </w:instrText>
        </w:r>
        <w:r>
          <w:fldChar w:fldCharType="separate"/>
        </w:r>
        <w:r w:rsidR="002E4CF1">
          <w:rPr>
            <w:noProof/>
            <w:rtl/>
          </w:rPr>
          <w:t>2</w:t>
        </w:r>
        <w:r>
          <w:rPr>
            <w:noProof/>
          </w:rPr>
          <w:fldChar w:fldCharType="end"/>
        </w:r>
      </w:p>
    </w:sdtContent>
  </w:sdt>
  <w:p w14:paraId="6537F28F" w14:textId="77777777" w:rsidR="00E8421C" w:rsidRDefault="00E8421C" w:rsidP="00DC7423">
    <w:pPr>
      <w:pStyle w:val="Footer"/>
      <w:bidi w:val="0"/>
      <w:jc w:val="right"/>
      <w:rPr>
        <w:sz w:val="16"/>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9623470"/>
      <w:docPartObj>
        <w:docPartGallery w:val="Page Numbers (Bottom of Page)"/>
        <w:docPartUnique/>
      </w:docPartObj>
    </w:sdtPr>
    <w:sdtEndPr/>
    <w:sdtContent>
      <w:p w14:paraId="3D3D22A9" w14:textId="77777777" w:rsidR="00E8421C" w:rsidRDefault="00E8421C">
        <w:pPr>
          <w:pStyle w:val="Footer"/>
          <w:jc w:val="center"/>
        </w:pPr>
        <w:r>
          <w:fldChar w:fldCharType="begin"/>
        </w:r>
        <w:r>
          <w:instrText xml:space="preserve"> PAGE   \* MERGEFORMAT </w:instrText>
        </w:r>
        <w:r>
          <w:fldChar w:fldCharType="separate"/>
        </w:r>
        <w:r w:rsidR="002E4CF1">
          <w:rPr>
            <w:noProof/>
            <w:rtl/>
          </w:rPr>
          <w:t>1</w:t>
        </w:r>
        <w:r>
          <w:rPr>
            <w:noProof/>
          </w:rPr>
          <w:fldChar w:fldCharType="end"/>
        </w:r>
      </w:p>
    </w:sdtContent>
  </w:sdt>
  <w:p w14:paraId="5043CB0F" w14:textId="77777777" w:rsidR="00E8421C" w:rsidRDefault="00E8421C">
    <w:pPr>
      <w:pStyle w:val="Footer"/>
      <w:jc w:val="right"/>
      <w:rPr>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2D13" w14:textId="77777777" w:rsidR="00702F37" w:rsidRDefault="00702F37" w:rsidP="00AB5C4C">
      <w:r>
        <w:separator/>
      </w:r>
    </w:p>
  </w:footnote>
  <w:footnote w:type="continuationSeparator" w:id="0">
    <w:p w14:paraId="6E6637FE" w14:textId="77777777" w:rsidR="00702F37" w:rsidRDefault="00702F37" w:rsidP="00AB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E8421C" w:rsidRDefault="00E8421C">
    <w:pPr>
      <w:pStyle w:val="Head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6DFB9E20" w14:textId="77777777" w:rsidR="00E8421C" w:rsidRDefault="00E8421C">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58088C1D" w:rsidR="00E8421C" w:rsidRPr="00F36872" w:rsidRDefault="00E8421C" w:rsidP="00F3687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518D99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334DEB"/>
    <w:multiLevelType w:val="multilevel"/>
    <w:tmpl w:val="9E9C64B4"/>
    <w:lvl w:ilvl="0">
      <w:start w:val="1"/>
      <w:numFmt w:val="decimal"/>
      <w:lvlText w:val="%1."/>
      <w:lvlJc w:val="left"/>
      <w:pPr>
        <w:tabs>
          <w:tab w:val="num" w:pos="1440"/>
        </w:tabs>
        <w:ind w:left="1440" w:hanging="720"/>
      </w:pPr>
      <w:rPr>
        <w:rFonts w:ascii="Times New Roman" w:hAnsi="Times New Roman" w:cs="Times New Roman" w:hint="default"/>
        <w:b w:val="0"/>
        <w:bCs w:val="0"/>
        <w:i w:val="0"/>
        <w:iCs w:val="0"/>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3420EA"/>
    <w:multiLevelType w:val="hybridMultilevel"/>
    <w:tmpl w:val="216CAAC2"/>
    <w:lvl w:ilvl="0" w:tplc="C2BAF7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9F1AC9"/>
    <w:multiLevelType w:val="multilevel"/>
    <w:tmpl w:val="6E368FA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A455D"/>
    <w:multiLevelType w:val="hybridMultilevel"/>
    <w:tmpl w:val="9FF6127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1663925"/>
    <w:multiLevelType w:val="multilevel"/>
    <w:tmpl w:val="0B4A56AC"/>
    <w:lvl w:ilvl="0">
      <w:start w:val="6"/>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A4634D6"/>
    <w:multiLevelType w:val="multilevel"/>
    <w:tmpl w:val="6100B3DA"/>
    <w:lvl w:ilvl="0">
      <w:start w:val="1"/>
      <w:numFmt w:val="decimal"/>
      <w:lvlText w:val="%1"/>
      <w:lvlJc w:val="left"/>
      <w:pPr>
        <w:tabs>
          <w:tab w:val="num" w:pos="1440"/>
        </w:tabs>
        <w:ind w:left="1440" w:hanging="1440"/>
      </w:pPr>
      <w:rPr>
        <w:rFonts w:hint="default"/>
      </w:rPr>
    </w:lvl>
    <w:lvl w:ilvl="1">
      <w:start w:val="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B082737"/>
    <w:multiLevelType w:val="multilevel"/>
    <w:tmpl w:val="2724FBE0"/>
    <w:lvl w:ilvl="0">
      <w:start w:val="2"/>
      <w:numFmt w:val="decimal"/>
      <w:lvlText w:val="%1."/>
      <w:lvlJc w:val="left"/>
      <w:pPr>
        <w:tabs>
          <w:tab w:val="num" w:pos="720"/>
        </w:tabs>
        <w:ind w:left="720" w:right="720" w:hanging="720"/>
      </w:pPr>
      <w:rPr>
        <w:rFonts w:hint="default"/>
      </w:rPr>
    </w:lvl>
    <w:lvl w:ilvl="1">
      <w:start w:val="4"/>
      <w:numFmt w:val="decimal"/>
      <w:lvlText w:val="%1.%2."/>
      <w:lvlJc w:val="left"/>
      <w:pPr>
        <w:tabs>
          <w:tab w:val="num" w:pos="1080"/>
        </w:tabs>
        <w:ind w:left="1080" w:right="1080" w:hanging="72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1800"/>
        </w:tabs>
        <w:ind w:left="1800" w:right="1800" w:hanging="72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2880"/>
        </w:tabs>
        <w:ind w:left="2880" w:right="2880" w:hanging="108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3960"/>
        </w:tabs>
        <w:ind w:left="3960" w:right="3960" w:hanging="144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8" w15:restartNumberingAfterBreak="0">
    <w:nsid w:val="1D311774"/>
    <w:multiLevelType w:val="singleLevel"/>
    <w:tmpl w:val="040D0017"/>
    <w:lvl w:ilvl="0">
      <w:start w:val="1"/>
      <w:numFmt w:val="lowerLetter"/>
      <w:lvlText w:val="%1)"/>
      <w:lvlJc w:val="center"/>
      <w:pPr>
        <w:tabs>
          <w:tab w:val="num" w:pos="648"/>
        </w:tabs>
        <w:ind w:left="360" w:right="360" w:hanging="72"/>
      </w:pPr>
    </w:lvl>
  </w:abstractNum>
  <w:abstractNum w:abstractNumId="9" w15:restartNumberingAfterBreak="0">
    <w:nsid w:val="1DBC5AFC"/>
    <w:multiLevelType w:val="multilevel"/>
    <w:tmpl w:val="15D4C0CE"/>
    <w:lvl w:ilvl="0">
      <w:start w:val="1"/>
      <w:numFmt w:val="decimal"/>
      <w:lvlText w:val="%1."/>
      <w:lvlJc w:val="left"/>
      <w:pPr>
        <w:tabs>
          <w:tab w:val="num" w:pos="432"/>
        </w:tabs>
        <w:ind w:left="432" w:hanging="432"/>
      </w:pPr>
      <w:rPr>
        <w:rFonts w:cs="Times New Roman" w:hint="default"/>
        <w:b w:val="0"/>
        <w:bCs w:val="0"/>
      </w:rPr>
    </w:lvl>
    <w:lvl w:ilvl="1">
      <w:start w:val="1"/>
      <w:numFmt w:val="decimal"/>
      <w:lvlText w:val="%1.%2"/>
      <w:lvlJc w:val="left"/>
      <w:pPr>
        <w:tabs>
          <w:tab w:val="num" w:pos="576"/>
        </w:tabs>
        <w:ind w:left="576" w:hanging="576"/>
      </w:pPr>
      <w:rPr>
        <w:rFonts w:cs="Times New Roman" w:hint="default"/>
        <w:b w:val="0"/>
        <w:bCs w:val="0"/>
      </w:rPr>
    </w:lvl>
    <w:lvl w:ilvl="2">
      <w:start w:val="5"/>
      <w:numFmt w:val="decimal"/>
      <w:lvlText w:val="%1.%2.%3"/>
      <w:lvlJc w:val="left"/>
      <w:pPr>
        <w:tabs>
          <w:tab w:val="num" w:pos="2070"/>
        </w:tabs>
        <w:ind w:left="207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1C125BF"/>
    <w:multiLevelType w:val="multilevel"/>
    <w:tmpl w:val="9AAC5E46"/>
    <w:lvl w:ilvl="0">
      <w:start w:val="2"/>
      <w:numFmt w:val="decimal"/>
      <w:lvlText w:val="%1"/>
      <w:lvlJc w:val="left"/>
      <w:pPr>
        <w:tabs>
          <w:tab w:val="num" w:pos="360"/>
        </w:tabs>
        <w:ind w:left="360" w:right="360" w:hanging="360"/>
      </w:pPr>
      <w:rPr>
        <w:rFonts w:hint="default"/>
      </w:rPr>
    </w:lvl>
    <w:lvl w:ilvl="1">
      <w:start w:val="8"/>
      <w:numFmt w:val="decimal"/>
      <w:lvlText w:val="%1.%2"/>
      <w:lvlJc w:val="left"/>
      <w:pPr>
        <w:tabs>
          <w:tab w:val="num" w:pos="1140"/>
        </w:tabs>
        <w:ind w:left="1140" w:right="1140" w:hanging="360"/>
      </w:pPr>
      <w:rPr>
        <w:rFonts w:hint="default"/>
      </w:rPr>
    </w:lvl>
    <w:lvl w:ilvl="2">
      <w:start w:val="1"/>
      <w:numFmt w:val="decimal"/>
      <w:lvlText w:val="%1.%2.%3"/>
      <w:lvlJc w:val="left"/>
      <w:pPr>
        <w:tabs>
          <w:tab w:val="num" w:pos="2280"/>
        </w:tabs>
        <w:ind w:left="2280" w:right="2280" w:hanging="720"/>
      </w:pPr>
      <w:rPr>
        <w:rFonts w:hint="default"/>
      </w:rPr>
    </w:lvl>
    <w:lvl w:ilvl="3">
      <w:start w:val="1"/>
      <w:numFmt w:val="decimal"/>
      <w:lvlText w:val="%1.%2.%3.%4"/>
      <w:lvlJc w:val="left"/>
      <w:pPr>
        <w:tabs>
          <w:tab w:val="num" w:pos="3060"/>
        </w:tabs>
        <w:ind w:left="3060" w:right="3060" w:hanging="720"/>
      </w:pPr>
      <w:rPr>
        <w:rFonts w:hint="default"/>
      </w:rPr>
    </w:lvl>
    <w:lvl w:ilvl="4">
      <w:start w:val="1"/>
      <w:numFmt w:val="decimal"/>
      <w:lvlText w:val="%1.%2.%3.%4.%5"/>
      <w:lvlJc w:val="left"/>
      <w:pPr>
        <w:tabs>
          <w:tab w:val="num" w:pos="4200"/>
        </w:tabs>
        <w:ind w:left="4200" w:right="4200" w:hanging="1080"/>
      </w:pPr>
      <w:rPr>
        <w:rFonts w:hint="default"/>
      </w:rPr>
    </w:lvl>
    <w:lvl w:ilvl="5">
      <w:start w:val="1"/>
      <w:numFmt w:val="decimal"/>
      <w:lvlText w:val="%1.%2.%3.%4.%5.%6"/>
      <w:lvlJc w:val="left"/>
      <w:pPr>
        <w:tabs>
          <w:tab w:val="num" w:pos="4980"/>
        </w:tabs>
        <w:ind w:left="4980" w:right="4980" w:hanging="1080"/>
      </w:pPr>
      <w:rPr>
        <w:rFonts w:hint="default"/>
      </w:rPr>
    </w:lvl>
    <w:lvl w:ilvl="6">
      <w:start w:val="1"/>
      <w:numFmt w:val="decimal"/>
      <w:lvlText w:val="%1.%2.%3.%4.%5.%6.%7"/>
      <w:lvlJc w:val="left"/>
      <w:pPr>
        <w:tabs>
          <w:tab w:val="num" w:pos="6120"/>
        </w:tabs>
        <w:ind w:left="6120" w:right="6120" w:hanging="1440"/>
      </w:pPr>
      <w:rPr>
        <w:rFonts w:hint="default"/>
      </w:rPr>
    </w:lvl>
    <w:lvl w:ilvl="7">
      <w:start w:val="1"/>
      <w:numFmt w:val="decimal"/>
      <w:lvlText w:val="%1.%2.%3.%4.%5.%6.%7.%8"/>
      <w:lvlJc w:val="left"/>
      <w:pPr>
        <w:tabs>
          <w:tab w:val="num" w:pos="6900"/>
        </w:tabs>
        <w:ind w:left="6900" w:right="6900" w:hanging="1440"/>
      </w:pPr>
      <w:rPr>
        <w:rFonts w:hint="default"/>
      </w:rPr>
    </w:lvl>
    <w:lvl w:ilvl="8">
      <w:start w:val="1"/>
      <w:numFmt w:val="decimal"/>
      <w:lvlText w:val="%1.%2.%3.%4.%5.%6.%7.%8.%9"/>
      <w:lvlJc w:val="left"/>
      <w:pPr>
        <w:tabs>
          <w:tab w:val="num" w:pos="8040"/>
        </w:tabs>
        <w:ind w:left="8040" w:right="8040" w:hanging="1800"/>
      </w:pPr>
      <w:rPr>
        <w:rFonts w:hint="default"/>
      </w:rPr>
    </w:lvl>
  </w:abstractNum>
  <w:abstractNum w:abstractNumId="11" w15:restartNumberingAfterBreak="0">
    <w:nsid w:val="260F59C6"/>
    <w:multiLevelType w:val="multilevel"/>
    <w:tmpl w:val="C84229C2"/>
    <w:lvl w:ilvl="0">
      <w:start w:val="5"/>
      <w:numFmt w:val="decimal"/>
      <w:lvlText w:val="%1."/>
      <w:lvlJc w:val="left"/>
      <w:pPr>
        <w:ind w:left="720" w:hanging="360"/>
      </w:pPr>
      <w:rPr>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7CB6140"/>
    <w:multiLevelType w:val="hybridMultilevel"/>
    <w:tmpl w:val="216CAAC2"/>
    <w:lvl w:ilvl="0" w:tplc="C2BAF7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8E35586"/>
    <w:multiLevelType w:val="multilevel"/>
    <w:tmpl w:val="57527B0A"/>
    <w:lvl w:ilvl="0">
      <w:start w:val="2"/>
      <w:numFmt w:val="decimal"/>
      <w:lvlText w:val="%1."/>
      <w:lvlJc w:val="left"/>
      <w:pPr>
        <w:tabs>
          <w:tab w:val="num" w:pos="720"/>
        </w:tabs>
        <w:ind w:left="720" w:hanging="720"/>
      </w:pPr>
      <w:rPr>
        <w:rFonts w:ascii="Times New Roman" w:hAnsi="Times New Roman" w:hint="default"/>
        <w:b w:val="0"/>
      </w:rPr>
    </w:lvl>
    <w:lvl w:ilvl="1">
      <w:start w:val="1"/>
      <w:numFmt w:val="decimal"/>
      <w:lvlText w:val="%1.%2."/>
      <w:lvlJc w:val="left"/>
      <w:pPr>
        <w:tabs>
          <w:tab w:val="num" w:pos="720"/>
        </w:tabs>
        <w:ind w:left="720" w:hanging="720"/>
      </w:pPr>
      <w:rPr>
        <w:rFonts w:ascii="Times New Roman" w:hAnsi="Times New Roman" w:hint="default"/>
        <w:b w:val="0"/>
      </w:rPr>
    </w:lvl>
    <w:lvl w:ilvl="2">
      <w:start w:val="1"/>
      <w:numFmt w:val="decimal"/>
      <w:lvlText w:val="%1.%2.%3."/>
      <w:lvlJc w:val="left"/>
      <w:pPr>
        <w:tabs>
          <w:tab w:val="num" w:pos="720"/>
        </w:tabs>
        <w:ind w:left="720" w:hanging="720"/>
      </w:pPr>
      <w:rPr>
        <w:rFonts w:ascii="Times New Roman" w:hAnsi="Times New Roman" w:hint="default"/>
        <w:b w:val="0"/>
      </w:rPr>
    </w:lvl>
    <w:lvl w:ilvl="3">
      <w:start w:val="1"/>
      <w:numFmt w:val="decimal"/>
      <w:lvlText w:val="%1.%2.%3.%4."/>
      <w:lvlJc w:val="left"/>
      <w:pPr>
        <w:tabs>
          <w:tab w:val="num" w:pos="720"/>
        </w:tabs>
        <w:ind w:left="720" w:hanging="720"/>
      </w:pPr>
      <w:rPr>
        <w:rFonts w:ascii="Times New Roman" w:hAnsi="Times New Roman" w:hint="default"/>
        <w:b w:val="0"/>
      </w:rPr>
    </w:lvl>
    <w:lvl w:ilvl="4">
      <w:start w:val="1"/>
      <w:numFmt w:val="decimal"/>
      <w:lvlText w:val="%1.%2.%3.%4.%5."/>
      <w:lvlJc w:val="left"/>
      <w:pPr>
        <w:tabs>
          <w:tab w:val="num" w:pos="1080"/>
        </w:tabs>
        <w:ind w:left="1080" w:hanging="1080"/>
      </w:pPr>
      <w:rPr>
        <w:rFonts w:ascii="Times New Roman" w:hAnsi="Times New Roman" w:hint="default"/>
        <w:b w:val="0"/>
      </w:rPr>
    </w:lvl>
    <w:lvl w:ilvl="5">
      <w:start w:val="1"/>
      <w:numFmt w:val="decimal"/>
      <w:lvlText w:val="%1.%2.%3.%4.%5.%6."/>
      <w:lvlJc w:val="left"/>
      <w:pPr>
        <w:tabs>
          <w:tab w:val="num" w:pos="1080"/>
        </w:tabs>
        <w:ind w:left="1080" w:hanging="1080"/>
      </w:pPr>
      <w:rPr>
        <w:rFonts w:ascii="Times New Roman" w:hAnsi="Times New Roman" w:hint="default"/>
        <w:b w:val="0"/>
      </w:rPr>
    </w:lvl>
    <w:lvl w:ilvl="6">
      <w:start w:val="1"/>
      <w:numFmt w:val="decimal"/>
      <w:lvlText w:val="%1.%2.%3.%4.%5.%6.%7."/>
      <w:lvlJc w:val="left"/>
      <w:pPr>
        <w:tabs>
          <w:tab w:val="num" w:pos="1440"/>
        </w:tabs>
        <w:ind w:left="1440" w:hanging="1440"/>
      </w:pPr>
      <w:rPr>
        <w:rFonts w:ascii="Times New Roman" w:hAnsi="Times New Roman" w:hint="default"/>
        <w:b w:val="0"/>
      </w:rPr>
    </w:lvl>
    <w:lvl w:ilvl="7">
      <w:start w:val="1"/>
      <w:numFmt w:val="decimal"/>
      <w:lvlText w:val="%1.%2.%3.%4.%5.%6.%7.%8."/>
      <w:lvlJc w:val="left"/>
      <w:pPr>
        <w:tabs>
          <w:tab w:val="num" w:pos="1440"/>
        </w:tabs>
        <w:ind w:left="1440" w:hanging="1440"/>
      </w:pPr>
      <w:rPr>
        <w:rFonts w:ascii="Times New Roman" w:hAnsi="Times New Roman" w:hint="default"/>
        <w:b w:val="0"/>
      </w:rPr>
    </w:lvl>
    <w:lvl w:ilvl="8">
      <w:start w:val="1"/>
      <w:numFmt w:val="decimal"/>
      <w:lvlText w:val="%1.%2.%3.%4.%5.%6.%7.%8.%9."/>
      <w:lvlJc w:val="left"/>
      <w:pPr>
        <w:tabs>
          <w:tab w:val="num" w:pos="1800"/>
        </w:tabs>
        <w:ind w:left="1800" w:hanging="1800"/>
      </w:pPr>
      <w:rPr>
        <w:rFonts w:ascii="Times New Roman" w:hAnsi="Times New Roman" w:hint="default"/>
        <w:b w:val="0"/>
      </w:rPr>
    </w:lvl>
  </w:abstractNum>
  <w:abstractNum w:abstractNumId="14" w15:restartNumberingAfterBreak="0">
    <w:nsid w:val="293216FD"/>
    <w:multiLevelType w:val="multilevel"/>
    <w:tmpl w:val="C9B00CF0"/>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EF1715"/>
    <w:multiLevelType w:val="hybridMultilevel"/>
    <w:tmpl w:val="242C1C66"/>
    <w:lvl w:ilvl="0" w:tplc="A7A61782">
      <w:start w:val="1"/>
      <w:numFmt w:val="decimal"/>
      <w:lvlText w:val="%1."/>
      <w:lvlJc w:val="left"/>
      <w:pPr>
        <w:tabs>
          <w:tab w:val="num" w:pos="930"/>
        </w:tabs>
        <w:ind w:left="930" w:hanging="570"/>
      </w:pPr>
      <w:rPr>
        <w:rFonts w:hint="default"/>
        <w:b/>
      </w:rPr>
    </w:lvl>
    <w:lvl w:ilvl="1" w:tplc="2BCA5A98">
      <w:start w:val="1"/>
      <w:numFmt w:val="decimal"/>
      <w:isLgl/>
      <w:lvlText w:val="%2.%2."/>
      <w:lvlJc w:val="left"/>
      <w:pPr>
        <w:tabs>
          <w:tab w:val="num" w:pos="1437"/>
        </w:tabs>
        <w:ind w:left="1437" w:hanging="870"/>
      </w:pPr>
      <w:rPr>
        <w:rFonts w:ascii="Times New Roman" w:hAnsi="Times New Roman" w:cs="Times New Roman" w:hint="default"/>
        <w:b w:val="0"/>
        <w:bCs w:val="0"/>
      </w:rPr>
    </w:lvl>
    <w:lvl w:ilvl="2" w:tplc="EF90126A">
      <w:numFmt w:val="none"/>
      <w:lvlText w:val=""/>
      <w:lvlJc w:val="left"/>
      <w:pPr>
        <w:tabs>
          <w:tab w:val="num" w:pos="360"/>
        </w:tabs>
      </w:pPr>
    </w:lvl>
    <w:lvl w:ilvl="3" w:tplc="ABEADAF4">
      <w:numFmt w:val="none"/>
      <w:lvlText w:val=""/>
      <w:lvlJc w:val="left"/>
      <w:pPr>
        <w:tabs>
          <w:tab w:val="num" w:pos="360"/>
        </w:tabs>
      </w:pPr>
    </w:lvl>
    <w:lvl w:ilvl="4" w:tplc="84AAD236">
      <w:numFmt w:val="none"/>
      <w:lvlText w:val=""/>
      <w:lvlJc w:val="left"/>
      <w:pPr>
        <w:tabs>
          <w:tab w:val="num" w:pos="360"/>
        </w:tabs>
      </w:pPr>
    </w:lvl>
    <w:lvl w:ilvl="5" w:tplc="F72ACD00">
      <w:numFmt w:val="none"/>
      <w:lvlText w:val=""/>
      <w:lvlJc w:val="left"/>
      <w:pPr>
        <w:tabs>
          <w:tab w:val="num" w:pos="360"/>
        </w:tabs>
      </w:pPr>
    </w:lvl>
    <w:lvl w:ilvl="6" w:tplc="0EF086CA">
      <w:numFmt w:val="none"/>
      <w:lvlText w:val=""/>
      <w:lvlJc w:val="left"/>
      <w:pPr>
        <w:tabs>
          <w:tab w:val="num" w:pos="360"/>
        </w:tabs>
      </w:pPr>
    </w:lvl>
    <w:lvl w:ilvl="7" w:tplc="8DF6B62E">
      <w:numFmt w:val="none"/>
      <w:lvlText w:val=""/>
      <w:lvlJc w:val="left"/>
      <w:pPr>
        <w:tabs>
          <w:tab w:val="num" w:pos="360"/>
        </w:tabs>
      </w:pPr>
    </w:lvl>
    <w:lvl w:ilvl="8" w:tplc="826263FE">
      <w:numFmt w:val="none"/>
      <w:lvlText w:val=""/>
      <w:lvlJc w:val="left"/>
      <w:pPr>
        <w:tabs>
          <w:tab w:val="num" w:pos="360"/>
        </w:tabs>
      </w:pPr>
    </w:lvl>
  </w:abstractNum>
  <w:abstractNum w:abstractNumId="16" w15:restartNumberingAfterBreak="0">
    <w:nsid w:val="3B5327E1"/>
    <w:multiLevelType w:val="multilevel"/>
    <w:tmpl w:val="FCE4562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1F04FE"/>
    <w:multiLevelType w:val="hybridMultilevel"/>
    <w:tmpl w:val="D9FC4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C67A68"/>
    <w:multiLevelType w:val="multilevel"/>
    <w:tmpl w:val="5EFE9C0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731F0A"/>
    <w:multiLevelType w:val="multilevel"/>
    <w:tmpl w:val="D3C00346"/>
    <w:lvl w:ilvl="0">
      <w:start w:val="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27131B"/>
    <w:multiLevelType w:val="hybridMultilevel"/>
    <w:tmpl w:val="4F96C526"/>
    <w:lvl w:ilvl="0" w:tplc="31C48E32">
      <w:start w:val="1"/>
      <w:numFmt w:val="lowerLetter"/>
      <w:lvlText w:val="%1)"/>
      <w:lvlJc w:val="left"/>
      <w:pPr>
        <w:tabs>
          <w:tab w:val="num" w:pos="720"/>
        </w:tabs>
        <w:ind w:left="720" w:right="720" w:hanging="360"/>
      </w:pPr>
      <w:rPr>
        <w:rFonts w:hint="default"/>
      </w:rPr>
    </w:lvl>
    <w:lvl w:ilvl="1" w:tplc="79C052E2" w:tentative="1">
      <w:start w:val="1"/>
      <w:numFmt w:val="lowerLetter"/>
      <w:lvlText w:val="%2."/>
      <w:lvlJc w:val="left"/>
      <w:pPr>
        <w:tabs>
          <w:tab w:val="num" w:pos="1440"/>
        </w:tabs>
        <w:ind w:left="1440" w:right="1440" w:hanging="360"/>
      </w:pPr>
    </w:lvl>
    <w:lvl w:ilvl="2" w:tplc="428C5FFE" w:tentative="1">
      <w:start w:val="1"/>
      <w:numFmt w:val="lowerRoman"/>
      <w:lvlText w:val="%3."/>
      <w:lvlJc w:val="right"/>
      <w:pPr>
        <w:tabs>
          <w:tab w:val="num" w:pos="2160"/>
        </w:tabs>
        <w:ind w:left="2160" w:right="2160" w:hanging="180"/>
      </w:pPr>
    </w:lvl>
    <w:lvl w:ilvl="3" w:tplc="1504A88E" w:tentative="1">
      <w:start w:val="1"/>
      <w:numFmt w:val="decimal"/>
      <w:lvlText w:val="%4."/>
      <w:lvlJc w:val="left"/>
      <w:pPr>
        <w:tabs>
          <w:tab w:val="num" w:pos="2880"/>
        </w:tabs>
        <w:ind w:left="2880" w:right="2880" w:hanging="360"/>
      </w:pPr>
    </w:lvl>
    <w:lvl w:ilvl="4" w:tplc="E6D62B9C" w:tentative="1">
      <w:start w:val="1"/>
      <w:numFmt w:val="lowerLetter"/>
      <w:lvlText w:val="%5."/>
      <w:lvlJc w:val="left"/>
      <w:pPr>
        <w:tabs>
          <w:tab w:val="num" w:pos="3600"/>
        </w:tabs>
        <w:ind w:left="3600" w:right="3600" w:hanging="360"/>
      </w:pPr>
    </w:lvl>
    <w:lvl w:ilvl="5" w:tplc="6A12AAAE" w:tentative="1">
      <w:start w:val="1"/>
      <w:numFmt w:val="lowerRoman"/>
      <w:lvlText w:val="%6."/>
      <w:lvlJc w:val="right"/>
      <w:pPr>
        <w:tabs>
          <w:tab w:val="num" w:pos="4320"/>
        </w:tabs>
        <w:ind w:left="4320" w:right="4320" w:hanging="180"/>
      </w:pPr>
    </w:lvl>
    <w:lvl w:ilvl="6" w:tplc="4D4027DA" w:tentative="1">
      <w:start w:val="1"/>
      <w:numFmt w:val="decimal"/>
      <w:lvlText w:val="%7."/>
      <w:lvlJc w:val="left"/>
      <w:pPr>
        <w:tabs>
          <w:tab w:val="num" w:pos="5040"/>
        </w:tabs>
        <w:ind w:left="5040" w:right="5040" w:hanging="360"/>
      </w:pPr>
    </w:lvl>
    <w:lvl w:ilvl="7" w:tplc="20F0FB76" w:tentative="1">
      <w:start w:val="1"/>
      <w:numFmt w:val="lowerLetter"/>
      <w:lvlText w:val="%8."/>
      <w:lvlJc w:val="left"/>
      <w:pPr>
        <w:tabs>
          <w:tab w:val="num" w:pos="5760"/>
        </w:tabs>
        <w:ind w:left="5760" w:right="5760" w:hanging="360"/>
      </w:pPr>
    </w:lvl>
    <w:lvl w:ilvl="8" w:tplc="869EE03C" w:tentative="1">
      <w:start w:val="1"/>
      <w:numFmt w:val="lowerRoman"/>
      <w:lvlText w:val="%9."/>
      <w:lvlJc w:val="right"/>
      <w:pPr>
        <w:tabs>
          <w:tab w:val="num" w:pos="6480"/>
        </w:tabs>
        <w:ind w:left="6480" w:right="6480" w:hanging="180"/>
      </w:pPr>
    </w:lvl>
  </w:abstractNum>
  <w:abstractNum w:abstractNumId="21" w15:restartNumberingAfterBreak="0">
    <w:nsid w:val="4E513CA8"/>
    <w:multiLevelType w:val="multilevel"/>
    <w:tmpl w:val="4478FB54"/>
    <w:lvl w:ilvl="0">
      <w:start w:val="1"/>
      <w:numFmt w:val="decimal"/>
      <w:lvlText w:val="%1."/>
      <w:lvlJc w:val="left"/>
      <w:pPr>
        <w:tabs>
          <w:tab w:val="num" w:pos="720"/>
        </w:tabs>
        <w:ind w:left="72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973"/>
        </w:tabs>
        <w:ind w:left="1973" w:hanging="735"/>
      </w:pPr>
      <w:rPr>
        <w:rFonts w:hint="default"/>
      </w:rPr>
    </w:lvl>
    <w:lvl w:ilvl="3">
      <w:start w:val="1"/>
      <w:numFmt w:val="decimal"/>
      <w:isLgl/>
      <w:lvlText w:val="%1.%2.%3.%4."/>
      <w:lvlJc w:val="left"/>
      <w:pPr>
        <w:tabs>
          <w:tab w:val="num" w:pos="2502"/>
        </w:tabs>
        <w:ind w:left="2502" w:hanging="735"/>
      </w:pPr>
      <w:rPr>
        <w:rFonts w:hint="default"/>
      </w:rPr>
    </w:lvl>
    <w:lvl w:ilvl="4">
      <w:start w:val="1"/>
      <w:numFmt w:val="decimal"/>
      <w:isLgl/>
      <w:lvlText w:val="%1.%2.%3.%4.%5."/>
      <w:lvlJc w:val="left"/>
      <w:pPr>
        <w:tabs>
          <w:tab w:val="num" w:pos="3376"/>
        </w:tabs>
        <w:ind w:left="3376" w:hanging="1080"/>
      </w:pPr>
      <w:rPr>
        <w:rFonts w:hint="default"/>
      </w:rPr>
    </w:lvl>
    <w:lvl w:ilvl="5">
      <w:start w:val="1"/>
      <w:numFmt w:val="decimal"/>
      <w:isLgl/>
      <w:lvlText w:val="%1.%2.%3.%4.%5.%6."/>
      <w:lvlJc w:val="left"/>
      <w:pPr>
        <w:tabs>
          <w:tab w:val="num" w:pos="3905"/>
        </w:tabs>
        <w:ind w:left="3905" w:hanging="1080"/>
      </w:pPr>
      <w:rPr>
        <w:rFonts w:hint="default"/>
      </w:rPr>
    </w:lvl>
    <w:lvl w:ilvl="6">
      <w:start w:val="1"/>
      <w:numFmt w:val="decimal"/>
      <w:isLgl/>
      <w:lvlText w:val="%1.%2.%3.%4.%5.%6.%7."/>
      <w:lvlJc w:val="left"/>
      <w:pPr>
        <w:tabs>
          <w:tab w:val="num" w:pos="4794"/>
        </w:tabs>
        <w:ind w:left="4794" w:hanging="1440"/>
      </w:pPr>
      <w:rPr>
        <w:rFonts w:hint="default"/>
      </w:rPr>
    </w:lvl>
    <w:lvl w:ilvl="7">
      <w:start w:val="1"/>
      <w:numFmt w:val="decimal"/>
      <w:isLgl/>
      <w:lvlText w:val="%1.%2.%3.%4.%5.%6.%7.%8."/>
      <w:lvlJc w:val="left"/>
      <w:pPr>
        <w:tabs>
          <w:tab w:val="num" w:pos="5323"/>
        </w:tabs>
        <w:ind w:left="5323" w:hanging="1440"/>
      </w:pPr>
      <w:rPr>
        <w:rFonts w:hint="default"/>
      </w:rPr>
    </w:lvl>
    <w:lvl w:ilvl="8">
      <w:start w:val="1"/>
      <w:numFmt w:val="decimal"/>
      <w:isLgl/>
      <w:lvlText w:val="%1.%2.%3.%4.%5.%6.%7.%8.%9."/>
      <w:lvlJc w:val="left"/>
      <w:pPr>
        <w:tabs>
          <w:tab w:val="num" w:pos="6212"/>
        </w:tabs>
        <w:ind w:left="6212" w:hanging="1800"/>
      </w:pPr>
      <w:rPr>
        <w:rFonts w:hint="default"/>
      </w:rPr>
    </w:lvl>
  </w:abstractNum>
  <w:abstractNum w:abstractNumId="22" w15:restartNumberingAfterBreak="0">
    <w:nsid w:val="514924D7"/>
    <w:multiLevelType w:val="multilevel"/>
    <w:tmpl w:val="208CDEFE"/>
    <w:lvl w:ilvl="0">
      <w:start w:val="2"/>
      <w:numFmt w:val="decimal"/>
      <w:lvlText w:val="%1"/>
      <w:lvlJc w:val="left"/>
      <w:pPr>
        <w:tabs>
          <w:tab w:val="num" w:pos="720"/>
        </w:tabs>
        <w:ind w:left="720" w:right="720" w:hanging="720"/>
      </w:pPr>
      <w:rPr>
        <w:rFonts w:hint="default"/>
      </w:rPr>
    </w:lvl>
    <w:lvl w:ilvl="1">
      <w:start w:val="7"/>
      <w:numFmt w:val="decimal"/>
      <w:lvlText w:val="%1.%2"/>
      <w:lvlJc w:val="left"/>
      <w:pPr>
        <w:tabs>
          <w:tab w:val="num" w:pos="1440"/>
        </w:tabs>
        <w:ind w:left="1440" w:right="1440" w:hanging="720"/>
      </w:pPr>
      <w:rPr>
        <w:rFonts w:hint="default"/>
      </w:rPr>
    </w:lvl>
    <w:lvl w:ilvl="2">
      <w:start w:val="1"/>
      <w:numFmt w:val="decimal"/>
      <w:lvlText w:val="%1.%2.%3"/>
      <w:lvlJc w:val="left"/>
      <w:pPr>
        <w:tabs>
          <w:tab w:val="num" w:pos="2160"/>
        </w:tabs>
        <w:ind w:left="2160" w:right="2160" w:hanging="720"/>
      </w:pPr>
      <w:rPr>
        <w:rFonts w:hint="default"/>
      </w:rPr>
    </w:lvl>
    <w:lvl w:ilvl="3">
      <w:start w:val="1"/>
      <w:numFmt w:val="decimal"/>
      <w:lvlText w:val="%1.%2.%3.%4"/>
      <w:lvlJc w:val="left"/>
      <w:pPr>
        <w:tabs>
          <w:tab w:val="num" w:pos="2880"/>
        </w:tabs>
        <w:ind w:left="2880" w:right="2880" w:hanging="720"/>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4680"/>
        </w:tabs>
        <w:ind w:left="4680" w:right="4680" w:hanging="108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560"/>
        </w:tabs>
        <w:ind w:left="7560" w:right="7560" w:hanging="1800"/>
      </w:pPr>
      <w:rPr>
        <w:rFonts w:hint="default"/>
      </w:rPr>
    </w:lvl>
  </w:abstractNum>
  <w:abstractNum w:abstractNumId="23" w15:restartNumberingAfterBreak="0">
    <w:nsid w:val="532754C5"/>
    <w:multiLevelType w:val="multilevel"/>
    <w:tmpl w:val="BF383820"/>
    <w:lvl w:ilvl="0">
      <w:start w:val="2"/>
      <w:numFmt w:val="decimal"/>
      <w:lvlText w:val="%1."/>
      <w:lvlJc w:val="left"/>
      <w:pPr>
        <w:tabs>
          <w:tab w:val="num" w:pos="720"/>
        </w:tabs>
        <w:ind w:left="720" w:right="720" w:hanging="720"/>
      </w:pPr>
      <w:rPr>
        <w:rFonts w:hint="default"/>
      </w:rPr>
    </w:lvl>
    <w:lvl w:ilvl="1">
      <w:start w:val="7"/>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4" w15:restartNumberingAfterBreak="0">
    <w:nsid w:val="53A236AA"/>
    <w:multiLevelType w:val="multilevel"/>
    <w:tmpl w:val="98FC653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54A46E3"/>
    <w:multiLevelType w:val="hybridMultilevel"/>
    <w:tmpl w:val="21CE56EC"/>
    <w:lvl w:ilvl="0" w:tplc="DD2468E4">
      <w:start w:val="1"/>
      <w:numFmt w:val="lowerLetter"/>
      <w:lvlText w:val="%1)"/>
      <w:lvlJc w:val="left"/>
      <w:pPr>
        <w:tabs>
          <w:tab w:val="num" w:pos="720"/>
        </w:tabs>
        <w:ind w:left="720" w:right="720" w:hanging="360"/>
      </w:pPr>
    </w:lvl>
    <w:lvl w:ilvl="1" w:tplc="60C4A538">
      <w:start w:val="1"/>
      <w:numFmt w:val="lowerLetter"/>
      <w:lvlText w:val="%2."/>
      <w:lvlJc w:val="left"/>
      <w:pPr>
        <w:tabs>
          <w:tab w:val="num" w:pos="1440"/>
        </w:tabs>
        <w:ind w:left="1440" w:right="1440" w:hanging="360"/>
      </w:pPr>
    </w:lvl>
    <w:lvl w:ilvl="2" w:tplc="DF8ED27E" w:tentative="1">
      <w:start w:val="1"/>
      <w:numFmt w:val="lowerRoman"/>
      <w:lvlText w:val="%3."/>
      <w:lvlJc w:val="right"/>
      <w:pPr>
        <w:tabs>
          <w:tab w:val="num" w:pos="2160"/>
        </w:tabs>
        <w:ind w:left="2160" w:right="2160" w:hanging="180"/>
      </w:pPr>
    </w:lvl>
    <w:lvl w:ilvl="3" w:tplc="E4D2ED76" w:tentative="1">
      <w:start w:val="1"/>
      <w:numFmt w:val="decimal"/>
      <w:lvlText w:val="%4."/>
      <w:lvlJc w:val="left"/>
      <w:pPr>
        <w:tabs>
          <w:tab w:val="num" w:pos="2880"/>
        </w:tabs>
        <w:ind w:left="2880" w:right="2880" w:hanging="360"/>
      </w:pPr>
    </w:lvl>
    <w:lvl w:ilvl="4" w:tplc="6172C0E2" w:tentative="1">
      <w:start w:val="1"/>
      <w:numFmt w:val="lowerLetter"/>
      <w:lvlText w:val="%5."/>
      <w:lvlJc w:val="left"/>
      <w:pPr>
        <w:tabs>
          <w:tab w:val="num" w:pos="3600"/>
        </w:tabs>
        <w:ind w:left="3600" w:right="3600" w:hanging="360"/>
      </w:pPr>
    </w:lvl>
    <w:lvl w:ilvl="5" w:tplc="33D86102" w:tentative="1">
      <w:start w:val="1"/>
      <w:numFmt w:val="lowerRoman"/>
      <w:lvlText w:val="%6."/>
      <w:lvlJc w:val="right"/>
      <w:pPr>
        <w:tabs>
          <w:tab w:val="num" w:pos="4320"/>
        </w:tabs>
        <w:ind w:left="4320" w:right="4320" w:hanging="180"/>
      </w:pPr>
    </w:lvl>
    <w:lvl w:ilvl="6" w:tplc="E95620BE" w:tentative="1">
      <w:start w:val="1"/>
      <w:numFmt w:val="decimal"/>
      <w:lvlText w:val="%7."/>
      <w:lvlJc w:val="left"/>
      <w:pPr>
        <w:tabs>
          <w:tab w:val="num" w:pos="5040"/>
        </w:tabs>
        <w:ind w:left="5040" w:right="5040" w:hanging="360"/>
      </w:pPr>
    </w:lvl>
    <w:lvl w:ilvl="7" w:tplc="A088FA4E" w:tentative="1">
      <w:start w:val="1"/>
      <w:numFmt w:val="lowerLetter"/>
      <w:lvlText w:val="%8."/>
      <w:lvlJc w:val="left"/>
      <w:pPr>
        <w:tabs>
          <w:tab w:val="num" w:pos="5760"/>
        </w:tabs>
        <w:ind w:left="5760" w:right="5760" w:hanging="360"/>
      </w:pPr>
    </w:lvl>
    <w:lvl w:ilvl="8" w:tplc="3DD8E226" w:tentative="1">
      <w:start w:val="1"/>
      <w:numFmt w:val="lowerRoman"/>
      <w:lvlText w:val="%9."/>
      <w:lvlJc w:val="right"/>
      <w:pPr>
        <w:tabs>
          <w:tab w:val="num" w:pos="6480"/>
        </w:tabs>
        <w:ind w:left="6480" w:right="6480" w:hanging="180"/>
      </w:pPr>
    </w:lvl>
  </w:abstractNum>
  <w:abstractNum w:abstractNumId="26" w15:restartNumberingAfterBreak="0">
    <w:nsid w:val="5FF3420B"/>
    <w:multiLevelType w:val="multilevel"/>
    <w:tmpl w:val="A1223E9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1327A0"/>
    <w:multiLevelType w:val="multilevel"/>
    <w:tmpl w:val="DF901EDE"/>
    <w:lvl w:ilvl="0">
      <w:start w:val="1"/>
      <w:numFmt w:val="decimal"/>
      <w:lvlText w:val="%1."/>
      <w:lvlJc w:val="left"/>
      <w:pPr>
        <w:tabs>
          <w:tab w:val="num" w:pos="765"/>
        </w:tabs>
        <w:ind w:left="765" w:right="765" w:hanging="765"/>
      </w:pPr>
      <w:rPr>
        <w:rFonts w:hint="default"/>
      </w:rPr>
    </w:lvl>
    <w:lvl w:ilvl="1">
      <w:start w:val="1"/>
      <w:numFmt w:val="decimal"/>
      <w:lvlText w:val="%1.%2."/>
      <w:lvlJc w:val="left"/>
      <w:pPr>
        <w:tabs>
          <w:tab w:val="num" w:pos="1125"/>
        </w:tabs>
        <w:ind w:left="1125" w:right="1125" w:hanging="765"/>
      </w:pPr>
      <w:rPr>
        <w:rFonts w:hint="default"/>
      </w:rPr>
    </w:lvl>
    <w:lvl w:ilvl="2">
      <w:start w:val="1"/>
      <w:numFmt w:val="decimal"/>
      <w:lvlText w:val="%1.%2.%3."/>
      <w:lvlJc w:val="left"/>
      <w:pPr>
        <w:tabs>
          <w:tab w:val="num" w:pos="1485"/>
        </w:tabs>
        <w:ind w:left="1485" w:right="1485" w:hanging="765"/>
      </w:pPr>
      <w:rPr>
        <w:rFonts w:hint="default"/>
      </w:rPr>
    </w:lvl>
    <w:lvl w:ilvl="3">
      <w:start w:val="1"/>
      <w:numFmt w:val="decimal"/>
      <w:lvlText w:val="%1.%2.%3.%4."/>
      <w:lvlJc w:val="left"/>
      <w:pPr>
        <w:tabs>
          <w:tab w:val="num" w:pos="1845"/>
        </w:tabs>
        <w:ind w:left="1845" w:right="1845" w:hanging="765"/>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2880"/>
        </w:tabs>
        <w:ind w:left="2880" w:right="2880" w:hanging="108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3960"/>
        </w:tabs>
        <w:ind w:left="3960" w:right="3960" w:hanging="144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28" w15:restartNumberingAfterBreak="0">
    <w:nsid w:val="64AC6936"/>
    <w:multiLevelType w:val="multilevel"/>
    <w:tmpl w:val="0AA6E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A46604"/>
    <w:multiLevelType w:val="multilevel"/>
    <w:tmpl w:val="EF5AFCB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FE3A10"/>
    <w:multiLevelType w:val="multilevel"/>
    <w:tmpl w:val="B4FEEF1C"/>
    <w:lvl w:ilvl="0">
      <w:start w:val="1"/>
      <w:numFmt w:val="decimal"/>
      <w:lvlText w:val="%1."/>
      <w:lvlJc w:val="left"/>
      <w:pPr>
        <w:ind w:left="663" w:hanging="360"/>
      </w:pPr>
      <w:rPr>
        <w:rFonts w:hint="default"/>
      </w:rPr>
    </w:lvl>
    <w:lvl w:ilvl="1">
      <w:start w:val="1"/>
      <w:numFmt w:val="decimal"/>
      <w:isLgl/>
      <w:lvlText w:val="%1.%2"/>
      <w:lvlJc w:val="left"/>
      <w:pPr>
        <w:ind w:left="663" w:hanging="360"/>
      </w:pPr>
      <w:rPr>
        <w:rFonts w:hint="default"/>
        <w:b w:val="0"/>
        <w:bCs w:val="0"/>
      </w:rPr>
    </w:lvl>
    <w:lvl w:ilvl="2">
      <w:start w:val="1"/>
      <w:numFmt w:val="decimal"/>
      <w:isLgl/>
      <w:lvlText w:val="%1.%2.%3"/>
      <w:lvlJc w:val="left"/>
      <w:pPr>
        <w:ind w:left="1023" w:hanging="720"/>
      </w:pPr>
      <w:rPr>
        <w:rFonts w:hint="default"/>
      </w:rPr>
    </w:lvl>
    <w:lvl w:ilvl="3">
      <w:start w:val="1"/>
      <w:numFmt w:val="decimal"/>
      <w:isLgl/>
      <w:lvlText w:val="%1.%2.%3.%4"/>
      <w:lvlJc w:val="left"/>
      <w:pPr>
        <w:ind w:left="1023" w:hanging="720"/>
      </w:pPr>
      <w:rPr>
        <w:rFonts w:hint="default"/>
      </w:rPr>
    </w:lvl>
    <w:lvl w:ilvl="4">
      <w:start w:val="1"/>
      <w:numFmt w:val="decimal"/>
      <w:isLgl/>
      <w:lvlText w:val="%1.%2.%3.%4.%5"/>
      <w:lvlJc w:val="left"/>
      <w:pPr>
        <w:ind w:left="1383" w:hanging="1080"/>
      </w:pPr>
      <w:rPr>
        <w:rFonts w:hint="default"/>
      </w:rPr>
    </w:lvl>
    <w:lvl w:ilvl="5">
      <w:start w:val="1"/>
      <w:numFmt w:val="decimal"/>
      <w:isLgl/>
      <w:lvlText w:val="%1.%2.%3.%4.%5.%6"/>
      <w:lvlJc w:val="left"/>
      <w:pPr>
        <w:ind w:left="1383" w:hanging="1080"/>
      </w:pPr>
      <w:rPr>
        <w:rFonts w:hint="default"/>
      </w:rPr>
    </w:lvl>
    <w:lvl w:ilvl="6">
      <w:start w:val="1"/>
      <w:numFmt w:val="decimal"/>
      <w:isLgl/>
      <w:lvlText w:val="%1.%2.%3.%4.%5.%6.%7"/>
      <w:lvlJc w:val="left"/>
      <w:pPr>
        <w:ind w:left="1743" w:hanging="1440"/>
      </w:pPr>
      <w:rPr>
        <w:rFonts w:hint="default"/>
      </w:rPr>
    </w:lvl>
    <w:lvl w:ilvl="7">
      <w:start w:val="1"/>
      <w:numFmt w:val="decimal"/>
      <w:isLgl/>
      <w:lvlText w:val="%1.%2.%3.%4.%5.%6.%7.%8"/>
      <w:lvlJc w:val="left"/>
      <w:pPr>
        <w:ind w:left="1743" w:hanging="1440"/>
      </w:pPr>
      <w:rPr>
        <w:rFonts w:hint="default"/>
      </w:rPr>
    </w:lvl>
    <w:lvl w:ilvl="8">
      <w:start w:val="1"/>
      <w:numFmt w:val="decimal"/>
      <w:isLgl/>
      <w:lvlText w:val="%1.%2.%3.%4.%5.%6.%7.%8.%9"/>
      <w:lvlJc w:val="left"/>
      <w:pPr>
        <w:ind w:left="2103" w:hanging="1800"/>
      </w:pPr>
      <w:rPr>
        <w:rFonts w:hint="default"/>
      </w:rPr>
    </w:lvl>
  </w:abstractNum>
  <w:abstractNum w:abstractNumId="31" w15:restartNumberingAfterBreak="0">
    <w:nsid w:val="6A3E28DB"/>
    <w:multiLevelType w:val="multilevel"/>
    <w:tmpl w:val="1BF60034"/>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2" w15:restartNumberingAfterBreak="0">
    <w:nsid w:val="6FD808A8"/>
    <w:multiLevelType w:val="hybridMultilevel"/>
    <w:tmpl w:val="7B0CECF0"/>
    <w:lvl w:ilvl="0" w:tplc="3F98F6DE">
      <w:start w:val="1"/>
      <w:numFmt w:val="decimal"/>
      <w:lvlText w:val="%1."/>
      <w:lvlJc w:val="left"/>
      <w:pPr>
        <w:ind w:left="1020" w:hanging="360"/>
      </w:pPr>
    </w:lvl>
    <w:lvl w:ilvl="1" w:tplc="61BCCA44">
      <w:start w:val="1"/>
      <w:numFmt w:val="decimal"/>
      <w:lvlText w:val="%2."/>
      <w:lvlJc w:val="left"/>
      <w:pPr>
        <w:ind w:left="1020" w:hanging="360"/>
      </w:pPr>
    </w:lvl>
    <w:lvl w:ilvl="2" w:tplc="0F82499C">
      <w:start w:val="1"/>
      <w:numFmt w:val="decimal"/>
      <w:lvlText w:val="%3."/>
      <w:lvlJc w:val="left"/>
      <w:pPr>
        <w:ind w:left="1020" w:hanging="360"/>
      </w:pPr>
    </w:lvl>
    <w:lvl w:ilvl="3" w:tplc="7358756E">
      <w:start w:val="1"/>
      <w:numFmt w:val="decimal"/>
      <w:lvlText w:val="%4."/>
      <w:lvlJc w:val="left"/>
      <w:pPr>
        <w:ind w:left="1020" w:hanging="360"/>
      </w:pPr>
    </w:lvl>
    <w:lvl w:ilvl="4" w:tplc="671E5B50">
      <w:start w:val="1"/>
      <w:numFmt w:val="decimal"/>
      <w:lvlText w:val="%5."/>
      <w:lvlJc w:val="left"/>
      <w:pPr>
        <w:ind w:left="1020" w:hanging="360"/>
      </w:pPr>
    </w:lvl>
    <w:lvl w:ilvl="5" w:tplc="964C74D2">
      <w:start w:val="1"/>
      <w:numFmt w:val="decimal"/>
      <w:lvlText w:val="%6."/>
      <w:lvlJc w:val="left"/>
      <w:pPr>
        <w:ind w:left="1020" w:hanging="360"/>
      </w:pPr>
    </w:lvl>
    <w:lvl w:ilvl="6" w:tplc="2A984FEE">
      <w:start w:val="1"/>
      <w:numFmt w:val="decimal"/>
      <w:lvlText w:val="%7."/>
      <w:lvlJc w:val="left"/>
      <w:pPr>
        <w:ind w:left="1020" w:hanging="360"/>
      </w:pPr>
    </w:lvl>
    <w:lvl w:ilvl="7" w:tplc="B07C1AC0">
      <w:start w:val="1"/>
      <w:numFmt w:val="decimal"/>
      <w:lvlText w:val="%8."/>
      <w:lvlJc w:val="left"/>
      <w:pPr>
        <w:ind w:left="1020" w:hanging="360"/>
      </w:pPr>
    </w:lvl>
    <w:lvl w:ilvl="8" w:tplc="7D64D59E">
      <w:start w:val="1"/>
      <w:numFmt w:val="decimal"/>
      <w:lvlText w:val="%9."/>
      <w:lvlJc w:val="left"/>
      <w:pPr>
        <w:ind w:left="1020" w:hanging="360"/>
      </w:pPr>
    </w:lvl>
  </w:abstractNum>
  <w:abstractNum w:abstractNumId="33" w15:restartNumberingAfterBreak="0">
    <w:nsid w:val="70F12480"/>
    <w:multiLevelType w:val="multilevel"/>
    <w:tmpl w:val="8AF2DA86"/>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6D6215"/>
    <w:multiLevelType w:val="hybridMultilevel"/>
    <w:tmpl w:val="07128634"/>
    <w:lvl w:ilvl="0" w:tplc="8894F86C">
      <w:start w:val="1"/>
      <w:numFmt w:val="decimal"/>
      <w:lvlText w:val="%1."/>
      <w:lvlJc w:val="left"/>
      <w:pPr>
        <w:tabs>
          <w:tab w:val="num" w:pos="1080"/>
        </w:tabs>
        <w:ind w:left="1080" w:hanging="720"/>
      </w:pPr>
      <w:rPr>
        <w:rFonts w:cs="Times New Roman" w:hint="default"/>
        <w:bCs w:val="0"/>
        <w:iCs w:val="0"/>
        <w:szCs w:val="22"/>
      </w:rPr>
    </w:lvl>
    <w:lvl w:ilvl="1" w:tplc="DF64ACC6" w:tentative="1">
      <w:start w:val="1"/>
      <w:numFmt w:val="lowerLetter"/>
      <w:lvlText w:val="%2."/>
      <w:lvlJc w:val="left"/>
      <w:pPr>
        <w:tabs>
          <w:tab w:val="num" w:pos="1440"/>
        </w:tabs>
        <w:ind w:left="1440" w:hanging="360"/>
      </w:pPr>
    </w:lvl>
    <w:lvl w:ilvl="2" w:tplc="B16053F8" w:tentative="1">
      <w:start w:val="1"/>
      <w:numFmt w:val="lowerRoman"/>
      <w:lvlText w:val="%3."/>
      <w:lvlJc w:val="right"/>
      <w:pPr>
        <w:tabs>
          <w:tab w:val="num" w:pos="2160"/>
        </w:tabs>
        <w:ind w:left="2160" w:hanging="180"/>
      </w:pPr>
    </w:lvl>
    <w:lvl w:ilvl="3" w:tplc="BE764786" w:tentative="1">
      <w:start w:val="1"/>
      <w:numFmt w:val="decimal"/>
      <w:lvlText w:val="%4."/>
      <w:lvlJc w:val="left"/>
      <w:pPr>
        <w:tabs>
          <w:tab w:val="num" w:pos="2880"/>
        </w:tabs>
        <w:ind w:left="2880" w:hanging="360"/>
      </w:pPr>
    </w:lvl>
    <w:lvl w:ilvl="4" w:tplc="6964903C" w:tentative="1">
      <w:start w:val="1"/>
      <w:numFmt w:val="lowerLetter"/>
      <w:lvlText w:val="%5."/>
      <w:lvlJc w:val="left"/>
      <w:pPr>
        <w:tabs>
          <w:tab w:val="num" w:pos="3600"/>
        </w:tabs>
        <w:ind w:left="3600" w:hanging="360"/>
      </w:pPr>
    </w:lvl>
    <w:lvl w:ilvl="5" w:tplc="BC22FB2C" w:tentative="1">
      <w:start w:val="1"/>
      <w:numFmt w:val="lowerRoman"/>
      <w:lvlText w:val="%6."/>
      <w:lvlJc w:val="right"/>
      <w:pPr>
        <w:tabs>
          <w:tab w:val="num" w:pos="4320"/>
        </w:tabs>
        <w:ind w:left="4320" w:hanging="180"/>
      </w:pPr>
    </w:lvl>
    <w:lvl w:ilvl="6" w:tplc="6E120E86" w:tentative="1">
      <w:start w:val="1"/>
      <w:numFmt w:val="decimal"/>
      <w:lvlText w:val="%7."/>
      <w:lvlJc w:val="left"/>
      <w:pPr>
        <w:tabs>
          <w:tab w:val="num" w:pos="5040"/>
        </w:tabs>
        <w:ind w:left="5040" w:hanging="360"/>
      </w:pPr>
    </w:lvl>
    <w:lvl w:ilvl="7" w:tplc="95D8F276" w:tentative="1">
      <w:start w:val="1"/>
      <w:numFmt w:val="lowerLetter"/>
      <w:lvlText w:val="%8."/>
      <w:lvlJc w:val="left"/>
      <w:pPr>
        <w:tabs>
          <w:tab w:val="num" w:pos="5760"/>
        </w:tabs>
        <w:ind w:left="5760" w:hanging="360"/>
      </w:pPr>
    </w:lvl>
    <w:lvl w:ilvl="8" w:tplc="61543C78" w:tentative="1">
      <w:start w:val="1"/>
      <w:numFmt w:val="lowerRoman"/>
      <w:lvlText w:val="%9."/>
      <w:lvlJc w:val="right"/>
      <w:pPr>
        <w:tabs>
          <w:tab w:val="num" w:pos="6480"/>
        </w:tabs>
        <w:ind w:left="6480" w:hanging="180"/>
      </w:pPr>
    </w:lvl>
  </w:abstractNum>
  <w:abstractNum w:abstractNumId="35" w15:restartNumberingAfterBreak="0">
    <w:nsid w:val="77BC2A9F"/>
    <w:multiLevelType w:val="multilevel"/>
    <w:tmpl w:val="0C9C0A4C"/>
    <w:lvl w:ilvl="0">
      <w:start w:val="1"/>
      <w:numFmt w:val="decimal"/>
      <w:lvlText w:val="%1."/>
      <w:lvlJc w:val="left"/>
      <w:pPr>
        <w:tabs>
          <w:tab w:val="num" w:pos="1440"/>
        </w:tabs>
        <w:ind w:left="1440" w:hanging="720"/>
      </w:pPr>
      <w:rPr>
        <w:rFonts w:cs="Times New Roman" w:hint="default"/>
        <w:bCs w:val="0"/>
        <w:iCs w:val="0"/>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8BE5379"/>
    <w:multiLevelType w:val="multilevel"/>
    <w:tmpl w:val="C9B00CF0"/>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A0E466B"/>
    <w:multiLevelType w:val="multilevel"/>
    <w:tmpl w:val="2ABA75FA"/>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A3B039A"/>
    <w:multiLevelType w:val="multilevel"/>
    <w:tmpl w:val="90D237B0"/>
    <w:lvl w:ilvl="0">
      <w:start w:val="2"/>
      <w:numFmt w:val="decimal"/>
      <w:lvlText w:val="%1"/>
      <w:lvlJc w:val="left"/>
      <w:pPr>
        <w:tabs>
          <w:tab w:val="num" w:pos="1440"/>
        </w:tabs>
        <w:ind w:left="1440" w:hanging="1440"/>
      </w:pPr>
      <w:rPr>
        <w:rFonts w:cs="David" w:hint="default"/>
      </w:rPr>
    </w:lvl>
    <w:lvl w:ilvl="1">
      <w:start w:val="1"/>
      <w:numFmt w:val="decimal"/>
      <w:lvlText w:val="%1.%2"/>
      <w:lvlJc w:val="left"/>
      <w:pPr>
        <w:tabs>
          <w:tab w:val="num" w:pos="2160"/>
        </w:tabs>
        <w:ind w:left="2160" w:hanging="1440"/>
      </w:pPr>
      <w:rPr>
        <w:rFonts w:cs="David" w:hint="default"/>
      </w:rPr>
    </w:lvl>
    <w:lvl w:ilvl="2">
      <w:start w:val="1"/>
      <w:numFmt w:val="decimal"/>
      <w:lvlText w:val="%1.%2.%3"/>
      <w:lvlJc w:val="left"/>
      <w:pPr>
        <w:tabs>
          <w:tab w:val="num" w:pos="2880"/>
        </w:tabs>
        <w:ind w:left="2880" w:hanging="1440"/>
      </w:pPr>
      <w:rPr>
        <w:rFonts w:cs="David" w:hint="default"/>
      </w:rPr>
    </w:lvl>
    <w:lvl w:ilvl="3">
      <w:start w:val="1"/>
      <w:numFmt w:val="decimal"/>
      <w:lvlText w:val="%1.%2.%3.%4"/>
      <w:lvlJc w:val="left"/>
      <w:pPr>
        <w:tabs>
          <w:tab w:val="num" w:pos="3600"/>
        </w:tabs>
        <w:ind w:left="3600" w:hanging="1440"/>
      </w:pPr>
      <w:rPr>
        <w:rFonts w:cs="David" w:hint="default"/>
      </w:rPr>
    </w:lvl>
    <w:lvl w:ilvl="4">
      <w:start w:val="1"/>
      <w:numFmt w:val="decimal"/>
      <w:lvlText w:val="%1.%2.%3.%4.%5"/>
      <w:lvlJc w:val="left"/>
      <w:pPr>
        <w:tabs>
          <w:tab w:val="num" w:pos="4320"/>
        </w:tabs>
        <w:ind w:left="4320" w:hanging="1440"/>
      </w:pPr>
      <w:rPr>
        <w:rFonts w:cs="David" w:hint="default"/>
      </w:rPr>
    </w:lvl>
    <w:lvl w:ilvl="5">
      <w:start w:val="1"/>
      <w:numFmt w:val="decimal"/>
      <w:lvlText w:val="%1.%2.%3.%4.%5.%6"/>
      <w:lvlJc w:val="left"/>
      <w:pPr>
        <w:tabs>
          <w:tab w:val="num" w:pos="5040"/>
        </w:tabs>
        <w:ind w:left="5040" w:hanging="1440"/>
      </w:pPr>
      <w:rPr>
        <w:rFonts w:cs="David" w:hint="default"/>
      </w:rPr>
    </w:lvl>
    <w:lvl w:ilvl="6">
      <w:start w:val="1"/>
      <w:numFmt w:val="decimal"/>
      <w:lvlText w:val="%1.%2.%3.%4.%5.%6.%7"/>
      <w:lvlJc w:val="left"/>
      <w:pPr>
        <w:tabs>
          <w:tab w:val="num" w:pos="5760"/>
        </w:tabs>
        <w:ind w:left="5760" w:hanging="1440"/>
      </w:pPr>
      <w:rPr>
        <w:rFonts w:cs="David" w:hint="default"/>
      </w:rPr>
    </w:lvl>
    <w:lvl w:ilvl="7">
      <w:start w:val="1"/>
      <w:numFmt w:val="decimal"/>
      <w:lvlText w:val="%1.%2.%3.%4.%5.%6.%7.%8"/>
      <w:lvlJc w:val="left"/>
      <w:pPr>
        <w:tabs>
          <w:tab w:val="num" w:pos="6480"/>
        </w:tabs>
        <w:ind w:left="6480" w:hanging="1440"/>
      </w:pPr>
      <w:rPr>
        <w:rFonts w:cs="David" w:hint="default"/>
      </w:rPr>
    </w:lvl>
    <w:lvl w:ilvl="8">
      <w:start w:val="1"/>
      <w:numFmt w:val="decimal"/>
      <w:lvlText w:val="%1.%2.%3.%4.%5.%6.%7.%8.%9"/>
      <w:lvlJc w:val="left"/>
      <w:pPr>
        <w:tabs>
          <w:tab w:val="num" w:pos="7200"/>
        </w:tabs>
        <w:ind w:left="7200" w:hanging="1440"/>
      </w:pPr>
      <w:rPr>
        <w:rFonts w:cs="David" w:hint="default"/>
      </w:rPr>
    </w:lvl>
  </w:abstractNum>
  <w:num w:numId="1" w16cid:durableId="892932243">
    <w:abstractNumId w:val="7"/>
  </w:num>
  <w:num w:numId="2" w16cid:durableId="1481385862">
    <w:abstractNumId w:val="22"/>
  </w:num>
  <w:num w:numId="3" w16cid:durableId="1770080318">
    <w:abstractNumId w:val="23"/>
  </w:num>
  <w:num w:numId="4" w16cid:durableId="880746340">
    <w:abstractNumId w:val="10"/>
  </w:num>
  <w:num w:numId="5" w16cid:durableId="721904078">
    <w:abstractNumId w:val="25"/>
  </w:num>
  <w:num w:numId="6" w16cid:durableId="896357296">
    <w:abstractNumId w:val="20"/>
  </w:num>
  <w:num w:numId="7" w16cid:durableId="656226416">
    <w:abstractNumId w:val="27"/>
  </w:num>
  <w:num w:numId="8" w16cid:durableId="2030257406">
    <w:abstractNumId w:val="8"/>
  </w:num>
  <w:num w:numId="9" w16cid:durableId="444808377">
    <w:abstractNumId w:val="6"/>
  </w:num>
  <w:num w:numId="10" w16cid:durableId="693926469">
    <w:abstractNumId w:val="38"/>
  </w:num>
  <w:num w:numId="11" w16cid:durableId="1535077540">
    <w:abstractNumId w:val="34"/>
  </w:num>
  <w:num w:numId="12" w16cid:durableId="1421484985">
    <w:abstractNumId w:val="28"/>
  </w:num>
  <w:num w:numId="13" w16cid:durableId="297227642">
    <w:abstractNumId w:val="37"/>
  </w:num>
  <w:num w:numId="14" w16cid:durableId="1768227536">
    <w:abstractNumId w:val="33"/>
  </w:num>
  <w:num w:numId="15" w16cid:durableId="1014503087">
    <w:abstractNumId w:val="36"/>
  </w:num>
  <w:num w:numId="16" w16cid:durableId="2141995012">
    <w:abstractNumId w:val="35"/>
  </w:num>
  <w:num w:numId="17" w16cid:durableId="556555949">
    <w:abstractNumId w:val="1"/>
  </w:num>
  <w:num w:numId="18" w16cid:durableId="961691055">
    <w:abstractNumId w:val="21"/>
  </w:num>
  <w:num w:numId="19" w16cid:durableId="1281642631">
    <w:abstractNumId w:val="24"/>
  </w:num>
  <w:num w:numId="20" w16cid:durableId="1258638880">
    <w:abstractNumId w:val="14"/>
  </w:num>
  <w:num w:numId="21" w16cid:durableId="361981321">
    <w:abstractNumId w:val="3"/>
  </w:num>
  <w:num w:numId="22" w16cid:durableId="1182352619">
    <w:abstractNumId w:val="19"/>
  </w:num>
  <w:num w:numId="23" w16cid:durableId="2059090446">
    <w:abstractNumId w:val="4"/>
  </w:num>
  <w:num w:numId="24" w16cid:durableId="2058428978">
    <w:abstractNumId w:val="0"/>
  </w:num>
  <w:num w:numId="25" w16cid:durableId="1245603610">
    <w:abstractNumId w:val="5"/>
  </w:num>
  <w:num w:numId="26" w16cid:durableId="58745994">
    <w:abstractNumId w:val="15"/>
  </w:num>
  <w:num w:numId="27" w16cid:durableId="586618721">
    <w:abstractNumId w:val="13"/>
  </w:num>
  <w:num w:numId="28" w16cid:durableId="96490948">
    <w:abstractNumId w:val="18"/>
  </w:num>
  <w:num w:numId="29" w16cid:durableId="1455829706">
    <w:abstractNumId w:val="29"/>
  </w:num>
  <w:num w:numId="30" w16cid:durableId="543248071">
    <w:abstractNumId w:val="26"/>
  </w:num>
  <w:num w:numId="31" w16cid:durableId="1603689049">
    <w:abstractNumId w:val="9"/>
  </w:num>
  <w:num w:numId="32" w16cid:durableId="2110734476">
    <w:abstractNumId w:val="30"/>
  </w:num>
  <w:num w:numId="33" w16cid:durableId="2114588139">
    <w:abstractNumId w:val="31"/>
  </w:num>
  <w:num w:numId="34" w16cid:durableId="42293833">
    <w:abstractNumId w:val="11"/>
  </w:num>
  <w:num w:numId="35" w16cid:durableId="1916817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9456721">
    <w:abstractNumId w:val="2"/>
  </w:num>
  <w:num w:numId="37" w16cid:durableId="392505703">
    <w:abstractNumId w:val="12"/>
  </w:num>
  <w:num w:numId="38" w16cid:durableId="397898338">
    <w:abstractNumId w:val="16"/>
  </w:num>
  <w:num w:numId="39" w16cid:durableId="14910961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F0"/>
    <w:rsid w:val="00000550"/>
    <w:rsid w:val="0000167B"/>
    <w:rsid w:val="00005C8B"/>
    <w:rsid w:val="00011340"/>
    <w:rsid w:val="00011D23"/>
    <w:rsid w:val="00014161"/>
    <w:rsid w:val="000161C9"/>
    <w:rsid w:val="0002226E"/>
    <w:rsid w:val="0002729C"/>
    <w:rsid w:val="00030301"/>
    <w:rsid w:val="00032231"/>
    <w:rsid w:val="000328F2"/>
    <w:rsid w:val="00034600"/>
    <w:rsid w:val="00037327"/>
    <w:rsid w:val="00037EDF"/>
    <w:rsid w:val="00042CD1"/>
    <w:rsid w:val="00046184"/>
    <w:rsid w:val="00047771"/>
    <w:rsid w:val="00047A15"/>
    <w:rsid w:val="00053FF8"/>
    <w:rsid w:val="0005666B"/>
    <w:rsid w:val="00062160"/>
    <w:rsid w:val="0006293C"/>
    <w:rsid w:val="00063FF9"/>
    <w:rsid w:val="00071F3E"/>
    <w:rsid w:val="00082564"/>
    <w:rsid w:val="0009171D"/>
    <w:rsid w:val="0009380B"/>
    <w:rsid w:val="00094C3F"/>
    <w:rsid w:val="00096CD0"/>
    <w:rsid w:val="000A06EE"/>
    <w:rsid w:val="000A251D"/>
    <w:rsid w:val="000A2BB2"/>
    <w:rsid w:val="000A61A6"/>
    <w:rsid w:val="000B1511"/>
    <w:rsid w:val="000B24EE"/>
    <w:rsid w:val="000B279B"/>
    <w:rsid w:val="000B656C"/>
    <w:rsid w:val="000B6B2C"/>
    <w:rsid w:val="000C1D72"/>
    <w:rsid w:val="000C3208"/>
    <w:rsid w:val="000C32DD"/>
    <w:rsid w:val="000D32C2"/>
    <w:rsid w:val="000E2EA2"/>
    <w:rsid w:val="000E33DB"/>
    <w:rsid w:val="000E3CD5"/>
    <w:rsid w:val="000E70F2"/>
    <w:rsid w:val="000E7DF2"/>
    <w:rsid w:val="000F051E"/>
    <w:rsid w:val="000F7B6C"/>
    <w:rsid w:val="0010032B"/>
    <w:rsid w:val="00101535"/>
    <w:rsid w:val="001019F2"/>
    <w:rsid w:val="001029D0"/>
    <w:rsid w:val="00105138"/>
    <w:rsid w:val="00105A3E"/>
    <w:rsid w:val="00115649"/>
    <w:rsid w:val="001209CC"/>
    <w:rsid w:val="001218D2"/>
    <w:rsid w:val="0012458D"/>
    <w:rsid w:val="001300A7"/>
    <w:rsid w:val="0013132E"/>
    <w:rsid w:val="00133C18"/>
    <w:rsid w:val="001366CA"/>
    <w:rsid w:val="00137ABF"/>
    <w:rsid w:val="00137F1D"/>
    <w:rsid w:val="00143EDA"/>
    <w:rsid w:val="00151ECC"/>
    <w:rsid w:val="00152ED2"/>
    <w:rsid w:val="00157598"/>
    <w:rsid w:val="001619AF"/>
    <w:rsid w:val="00161D92"/>
    <w:rsid w:val="00164681"/>
    <w:rsid w:val="001648FF"/>
    <w:rsid w:val="00165C8D"/>
    <w:rsid w:val="001702E3"/>
    <w:rsid w:val="00174171"/>
    <w:rsid w:val="001747E9"/>
    <w:rsid w:val="001809EF"/>
    <w:rsid w:val="00180E5A"/>
    <w:rsid w:val="00182915"/>
    <w:rsid w:val="00182CBE"/>
    <w:rsid w:val="00191662"/>
    <w:rsid w:val="00191D2D"/>
    <w:rsid w:val="00195E96"/>
    <w:rsid w:val="001A0ECC"/>
    <w:rsid w:val="001A63DF"/>
    <w:rsid w:val="001A6955"/>
    <w:rsid w:val="001B08CB"/>
    <w:rsid w:val="001B3706"/>
    <w:rsid w:val="001B6824"/>
    <w:rsid w:val="001C25FA"/>
    <w:rsid w:val="001C36DC"/>
    <w:rsid w:val="001C7C59"/>
    <w:rsid w:val="001D49AC"/>
    <w:rsid w:val="001D4D52"/>
    <w:rsid w:val="001E166C"/>
    <w:rsid w:val="001E31A0"/>
    <w:rsid w:val="001E32F0"/>
    <w:rsid w:val="001E3B0F"/>
    <w:rsid w:val="001E3EC6"/>
    <w:rsid w:val="001E50D5"/>
    <w:rsid w:val="001E5954"/>
    <w:rsid w:val="001F1424"/>
    <w:rsid w:val="001F3268"/>
    <w:rsid w:val="00204594"/>
    <w:rsid w:val="002048AF"/>
    <w:rsid w:val="0020636F"/>
    <w:rsid w:val="00206C0A"/>
    <w:rsid w:val="00207CB2"/>
    <w:rsid w:val="00211D68"/>
    <w:rsid w:val="00212D02"/>
    <w:rsid w:val="00215B4A"/>
    <w:rsid w:val="00215C2C"/>
    <w:rsid w:val="00217D81"/>
    <w:rsid w:val="002237D8"/>
    <w:rsid w:val="00223D5F"/>
    <w:rsid w:val="002243C7"/>
    <w:rsid w:val="00234FD6"/>
    <w:rsid w:val="0024159A"/>
    <w:rsid w:val="00243BD7"/>
    <w:rsid w:val="00244F20"/>
    <w:rsid w:val="002468AC"/>
    <w:rsid w:val="0025177A"/>
    <w:rsid w:val="00252496"/>
    <w:rsid w:val="00252F72"/>
    <w:rsid w:val="002548BE"/>
    <w:rsid w:val="0026191C"/>
    <w:rsid w:val="002620A6"/>
    <w:rsid w:val="0026481E"/>
    <w:rsid w:val="002678D2"/>
    <w:rsid w:val="00272313"/>
    <w:rsid w:val="0027352F"/>
    <w:rsid w:val="002742C3"/>
    <w:rsid w:val="002742FA"/>
    <w:rsid w:val="00276668"/>
    <w:rsid w:val="00276A08"/>
    <w:rsid w:val="00282898"/>
    <w:rsid w:val="0028447B"/>
    <w:rsid w:val="00285F73"/>
    <w:rsid w:val="002875F1"/>
    <w:rsid w:val="0029143D"/>
    <w:rsid w:val="002B154D"/>
    <w:rsid w:val="002B31D9"/>
    <w:rsid w:val="002B45F9"/>
    <w:rsid w:val="002B4A51"/>
    <w:rsid w:val="002C2BBE"/>
    <w:rsid w:val="002C79F3"/>
    <w:rsid w:val="002D357E"/>
    <w:rsid w:val="002D3942"/>
    <w:rsid w:val="002E112A"/>
    <w:rsid w:val="002E1E7B"/>
    <w:rsid w:val="002E1FA6"/>
    <w:rsid w:val="002E270E"/>
    <w:rsid w:val="002E4CF1"/>
    <w:rsid w:val="002E79D5"/>
    <w:rsid w:val="002E7A86"/>
    <w:rsid w:val="002F0208"/>
    <w:rsid w:val="002F20F7"/>
    <w:rsid w:val="002F42CC"/>
    <w:rsid w:val="002F474E"/>
    <w:rsid w:val="0030047D"/>
    <w:rsid w:val="00303AA4"/>
    <w:rsid w:val="003066E8"/>
    <w:rsid w:val="00307444"/>
    <w:rsid w:val="00314A17"/>
    <w:rsid w:val="00315989"/>
    <w:rsid w:val="00316329"/>
    <w:rsid w:val="00320CCE"/>
    <w:rsid w:val="003234B5"/>
    <w:rsid w:val="00335CB3"/>
    <w:rsid w:val="00337C31"/>
    <w:rsid w:val="00343569"/>
    <w:rsid w:val="00344110"/>
    <w:rsid w:val="003443F3"/>
    <w:rsid w:val="00345C40"/>
    <w:rsid w:val="00346427"/>
    <w:rsid w:val="00350874"/>
    <w:rsid w:val="00350F98"/>
    <w:rsid w:val="00352722"/>
    <w:rsid w:val="00353316"/>
    <w:rsid w:val="00354A26"/>
    <w:rsid w:val="003600A5"/>
    <w:rsid w:val="0036297F"/>
    <w:rsid w:val="0037184F"/>
    <w:rsid w:val="00374545"/>
    <w:rsid w:val="003764BA"/>
    <w:rsid w:val="00381AAC"/>
    <w:rsid w:val="0039316F"/>
    <w:rsid w:val="0039459B"/>
    <w:rsid w:val="00394A37"/>
    <w:rsid w:val="003962E6"/>
    <w:rsid w:val="00396635"/>
    <w:rsid w:val="003A192D"/>
    <w:rsid w:val="003A281D"/>
    <w:rsid w:val="003A788A"/>
    <w:rsid w:val="003B271A"/>
    <w:rsid w:val="003B3489"/>
    <w:rsid w:val="003B45AD"/>
    <w:rsid w:val="003B6892"/>
    <w:rsid w:val="003C0431"/>
    <w:rsid w:val="003C2305"/>
    <w:rsid w:val="003C31B7"/>
    <w:rsid w:val="003C32F9"/>
    <w:rsid w:val="003C5BF6"/>
    <w:rsid w:val="003C7D12"/>
    <w:rsid w:val="003D33E8"/>
    <w:rsid w:val="003D3B23"/>
    <w:rsid w:val="003D5A57"/>
    <w:rsid w:val="00400D01"/>
    <w:rsid w:val="00402D5A"/>
    <w:rsid w:val="00404BA4"/>
    <w:rsid w:val="0041146E"/>
    <w:rsid w:val="00411FFD"/>
    <w:rsid w:val="00413E63"/>
    <w:rsid w:val="00414FC3"/>
    <w:rsid w:val="004206F8"/>
    <w:rsid w:val="00430717"/>
    <w:rsid w:val="00430E51"/>
    <w:rsid w:val="00432128"/>
    <w:rsid w:val="00440CC9"/>
    <w:rsid w:val="0044511E"/>
    <w:rsid w:val="00446616"/>
    <w:rsid w:val="004508DF"/>
    <w:rsid w:val="004527F6"/>
    <w:rsid w:val="004544C1"/>
    <w:rsid w:val="0045452C"/>
    <w:rsid w:val="00454C97"/>
    <w:rsid w:val="00455BBB"/>
    <w:rsid w:val="00456321"/>
    <w:rsid w:val="004665E3"/>
    <w:rsid w:val="00472894"/>
    <w:rsid w:val="00480260"/>
    <w:rsid w:val="00482738"/>
    <w:rsid w:val="00483C84"/>
    <w:rsid w:val="00486ABF"/>
    <w:rsid w:val="00487FC1"/>
    <w:rsid w:val="004901BC"/>
    <w:rsid w:val="0049318A"/>
    <w:rsid w:val="00493D57"/>
    <w:rsid w:val="00494EBB"/>
    <w:rsid w:val="00497ED9"/>
    <w:rsid w:val="004A3FD1"/>
    <w:rsid w:val="004A4686"/>
    <w:rsid w:val="004A4EA7"/>
    <w:rsid w:val="004A52B1"/>
    <w:rsid w:val="004A6C59"/>
    <w:rsid w:val="004A747E"/>
    <w:rsid w:val="004B3033"/>
    <w:rsid w:val="004B3211"/>
    <w:rsid w:val="004B479A"/>
    <w:rsid w:val="004B7658"/>
    <w:rsid w:val="004C0307"/>
    <w:rsid w:val="004D01DF"/>
    <w:rsid w:val="004D399F"/>
    <w:rsid w:val="004D57C4"/>
    <w:rsid w:val="004D583E"/>
    <w:rsid w:val="004D7759"/>
    <w:rsid w:val="004E2DBF"/>
    <w:rsid w:val="004E48C0"/>
    <w:rsid w:val="004F0025"/>
    <w:rsid w:val="004F3EF0"/>
    <w:rsid w:val="005002F9"/>
    <w:rsid w:val="00502E48"/>
    <w:rsid w:val="005072C8"/>
    <w:rsid w:val="005074D0"/>
    <w:rsid w:val="00511A15"/>
    <w:rsid w:val="00514545"/>
    <w:rsid w:val="00517233"/>
    <w:rsid w:val="0052094E"/>
    <w:rsid w:val="00525063"/>
    <w:rsid w:val="0052626B"/>
    <w:rsid w:val="005300B2"/>
    <w:rsid w:val="00530E1A"/>
    <w:rsid w:val="00531127"/>
    <w:rsid w:val="005334CF"/>
    <w:rsid w:val="005365D6"/>
    <w:rsid w:val="005433A8"/>
    <w:rsid w:val="005452AF"/>
    <w:rsid w:val="00546636"/>
    <w:rsid w:val="005522F8"/>
    <w:rsid w:val="00555AB8"/>
    <w:rsid w:val="00556D8C"/>
    <w:rsid w:val="00561647"/>
    <w:rsid w:val="00566290"/>
    <w:rsid w:val="005669AA"/>
    <w:rsid w:val="00567C31"/>
    <w:rsid w:val="005749FA"/>
    <w:rsid w:val="00574E14"/>
    <w:rsid w:val="00577EE3"/>
    <w:rsid w:val="005818E7"/>
    <w:rsid w:val="00583C61"/>
    <w:rsid w:val="0058490B"/>
    <w:rsid w:val="0059088E"/>
    <w:rsid w:val="005949E2"/>
    <w:rsid w:val="00596C1D"/>
    <w:rsid w:val="005A0C4F"/>
    <w:rsid w:val="005A0CE2"/>
    <w:rsid w:val="005A5003"/>
    <w:rsid w:val="005A6FF4"/>
    <w:rsid w:val="005A7D52"/>
    <w:rsid w:val="005B09D6"/>
    <w:rsid w:val="005B5A59"/>
    <w:rsid w:val="005C07A0"/>
    <w:rsid w:val="005C255B"/>
    <w:rsid w:val="005C2DC8"/>
    <w:rsid w:val="005C3A8B"/>
    <w:rsid w:val="005C469E"/>
    <w:rsid w:val="005C496F"/>
    <w:rsid w:val="005D1329"/>
    <w:rsid w:val="005D17A7"/>
    <w:rsid w:val="005D2CB7"/>
    <w:rsid w:val="005D5C1F"/>
    <w:rsid w:val="005E2A7F"/>
    <w:rsid w:val="005E2FDE"/>
    <w:rsid w:val="005E397C"/>
    <w:rsid w:val="005E5842"/>
    <w:rsid w:val="005E6882"/>
    <w:rsid w:val="005F42FD"/>
    <w:rsid w:val="00602ED0"/>
    <w:rsid w:val="00603051"/>
    <w:rsid w:val="00607931"/>
    <w:rsid w:val="00613CF0"/>
    <w:rsid w:val="00615275"/>
    <w:rsid w:val="00621A6C"/>
    <w:rsid w:val="00626A60"/>
    <w:rsid w:val="00627CE5"/>
    <w:rsid w:val="00633EBD"/>
    <w:rsid w:val="006345D3"/>
    <w:rsid w:val="00640338"/>
    <w:rsid w:val="0065294A"/>
    <w:rsid w:val="00661C97"/>
    <w:rsid w:val="006628A1"/>
    <w:rsid w:val="0066534D"/>
    <w:rsid w:val="00666670"/>
    <w:rsid w:val="00666BE3"/>
    <w:rsid w:val="00673BBD"/>
    <w:rsid w:val="00676E98"/>
    <w:rsid w:val="0068051C"/>
    <w:rsid w:val="00684D22"/>
    <w:rsid w:val="006870D4"/>
    <w:rsid w:val="00695C60"/>
    <w:rsid w:val="00697D7D"/>
    <w:rsid w:val="00697DFB"/>
    <w:rsid w:val="006A1787"/>
    <w:rsid w:val="006A2767"/>
    <w:rsid w:val="006A302A"/>
    <w:rsid w:val="006A4F95"/>
    <w:rsid w:val="006B08FC"/>
    <w:rsid w:val="006B381A"/>
    <w:rsid w:val="006B7280"/>
    <w:rsid w:val="006B7686"/>
    <w:rsid w:val="006C1A7F"/>
    <w:rsid w:val="006C2C30"/>
    <w:rsid w:val="006C4772"/>
    <w:rsid w:val="006D3FA8"/>
    <w:rsid w:val="006D5C8F"/>
    <w:rsid w:val="006D7131"/>
    <w:rsid w:val="006E46F0"/>
    <w:rsid w:val="006E50C6"/>
    <w:rsid w:val="006F148A"/>
    <w:rsid w:val="00702F37"/>
    <w:rsid w:val="00706FD8"/>
    <w:rsid w:val="00711044"/>
    <w:rsid w:val="00711948"/>
    <w:rsid w:val="007136CA"/>
    <w:rsid w:val="00716047"/>
    <w:rsid w:val="00717C5A"/>
    <w:rsid w:val="00723369"/>
    <w:rsid w:val="00723955"/>
    <w:rsid w:val="00726B6C"/>
    <w:rsid w:val="00727A6B"/>
    <w:rsid w:val="00733B02"/>
    <w:rsid w:val="00736E61"/>
    <w:rsid w:val="007439A3"/>
    <w:rsid w:val="0074417F"/>
    <w:rsid w:val="00746280"/>
    <w:rsid w:val="00753670"/>
    <w:rsid w:val="007629BE"/>
    <w:rsid w:val="00764C4D"/>
    <w:rsid w:val="007708DF"/>
    <w:rsid w:val="0077114E"/>
    <w:rsid w:val="007723A1"/>
    <w:rsid w:val="0078140A"/>
    <w:rsid w:val="0078245E"/>
    <w:rsid w:val="00783515"/>
    <w:rsid w:val="00783657"/>
    <w:rsid w:val="007901A9"/>
    <w:rsid w:val="007932EE"/>
    <w:rsid w:val="00795FDA"/>
    <w:rsid w:val="007A2BE8"/>
    <w:rsid w:val="007B2387"/>
    <w:rsid w:val="007B283B"/>
    <w:rsid w:val="007B32DC"/>
    <w:rsid w:val="007B376D"/>
    <w:rsid w:val="007B5D4B"/>
    <w:rsid w:val="007B64E2"/>
    <w:rsid w:val="007B79EC"/>
    <w:rsid w:val="007C09D7"/>
    <w:rsid w:val="007C212C"/>
    <w:rsid w:val="007C4330"/>
    <w:rsid w:val="007C44A6"/>
    <w:rsid w:val="007C53AC"/>
    <w:rsid w:val="007E11B4"/>
    <w:rsid w:val="007E2780"/>
    <w:rsid w:val="007E45A6"/>
    <w:rsid w:val="007F20FD"/>
    <w:rsid w:val="007F3D4B"/>
    <w:rsid w:val="007F64B6"/>
    <w:rsid w:val="007F7EEE"/>
    <w:rsid w:val="00801F54"/>
    <w:rsid w:val="00803A2C"/>
    <w:rsid w:val="00817FC3"/>
    <w:rsid w:val="00821E3F"/>
    <w:rsid w:val="00824BD1"/>
    <w:rsid w:val="00824F5C"/>
    <w:rsid w:val="00827EB4"/>
    <w:rsid w:val="00834CA1"/>
    <w:rsid w:val="00834DA1"/>
    <w:rsid w:val="00844D30"/>
    <w:rsid w:val="00850677"/>
    <w:rsid w:val="008541A8"/>
    <w:rsid w:val="008541B2"/>
    <w:rsid w:val="00854F8B"/>
    <w:rsid w:val="00860DEF"/>
    <w:rsid w:val="00862F96"/>
    <w:rsid w:val="00870E22"/>
    <w:rsid w:val="00873072"/>
    <w:rsid w:val="00873D5F"/>
    <w:rsid w:val="00875280"/>
    <w:rsid w:val="00884EEF"/>
    <w:rsid w:val="008927EB"/>
    <w:rsid w:val="00894491"/>
    <w:rsid w:val="00895BDF"/>
    <w:rsid w:val="008A23DC"/>
    <w:rsid w:val="008A24D1"/>
    <w:rsid w:val="008A5BCD"/>
    <w:rsid w:val="008B11F7"/>
    <w:rsid w:val="008B1D5D"/>
    <w:rsid w:val="008B4361"/>
    <w:rsid w:val="008B6373"/>
    <w:rsid w:val="008C183D"/>
    <w:rsid w:val="008C1F77"/>
    <w:rsid w:val="008C37D9"/>
    <w:rsid w:val="008C5740"/>
    <w:rsid w:val="008C5EBF"/>
    <w:rsid w:val="008D0CDE"/>
    <w:rsid w:val="008D12A4"/>
    <w:rsid w:val="008D3C66"/>
    <w:rsid w:val="008D457B"/>
    <w:rsid w:val="008D4B7E"/>
    <w:rsid w:val="008D5E3D"/>
    <w:rsid w:val="008E0E1F"/>
    <w:rsid w:val="008E29F9"/>
    <w:rsid w:val="008E68FF"/>
    <w:rsid w:val="008E6F6B"/>
    <w:rsid w:val="008F1271"/>
    <w:rsid w:val="008F45C9"/>
    <w:rsid w:val="008F6753"/>
    <w:rsid w:val="008F6916"/>
    <w:rsid w:val="008F775D"/>
    <w:rsid w:val="0090407F"/>
    <w:rsid w:val="009062C9"/>
    <w:rsid w:val="00907503"/>
    <w:rsid w:val="00921712"/>
    <w:rsid w:val="00926099"/>
    <w:rsid w:val="00926539"/>
    <w:rsid w:val="009333B1"/>
    <w:rsid w:val="0093451A"/>
    <w:rsid w:val="00936FBA"/>
    <w:rsid w:val="00940867"/>
    <w:rsid w:val="009416FC"/>
    <w:rsid w:val="0094177D"/>
    <w:rsid w:val="00941A21"/>
    <w:rsid w:val="00941EBD"/>
    <w:rsid w:val="00943010"/>
    <w:rsid w:val="009440CF"/>
    <w:rsid w:val="00960DF7"/>
    <w:rsid w:val="0096264D"/>
    <w:rsid w:val="00963236"/>
    <w:rsid w:val="00966779"/>
    <w:rsid w:val="00970C58"/>
    <w:rsid w:val="009721C6"/>
    <w:rsid w:val="009734F6"/>
    <w:rsid w:val="009737B4"/>
    <w:rsid w:val="00974028"/>
    <w:rsid w:val="00976E30"/>
    <w:rsid w:val="009777E2"/>
    <w:rsid w:val="00985C48"/>
    <w:rsid w:val="00985C7A"/>
    <w:rsid w:val="00990240"/>
    <w:rsid w:val="0099027F"/>
    <w:rsid w:val="009917DA"/>
    <w:rsid w:val="00992264"/>
    <w:rsid w:val="009932FA"/>
    <w:rsid w:val="00994A69"/>
    <w:rsid w:val="00995292"/>
    <w:rsid w:val="00995485"/>
    <w:rsid w:val="009A1CBA"/>
    <w:rsid w:val="009A4CDE"/>
    <w:rsid w:val="009A6CBE"/>
    <w:rsid w:val="009B599D"/>
    <w:rsid w:val="009B657C"/>
    <w:rsid w:val="009C212D"/>
    <w:rsid w:val="009C2F03"/>
    <w:rsid w:val="009C3B85"/>
    <w:rsid w:val="009C4031"/>
    <w:rsid w:val="009C755F"/>
    <w:rsid w:val="009D1DDF"/>
    <w:rsid w:val="009D445B"/>
    <w:rsid w:val="009D6AA8"/>
    <w:rsid w:val="009D7FE5"/>
    <w:rsid w:val="009E444C"/>
    <w:rsid w:val="009E66A9"/>
    <w:rsid w:val="009E6F1C"/>
    <w:rsid w:val="009F5328"/>
    <w:rsid w:val="009F6D5B"/>
    <w:rsid w:val="009F787C"/>
    <w:rsid w:val="009F7B8F"/>
    <w:rsid w:val="00A0142F"/>
    <w:rsid w:val="00A069AF"/>
    <w:rsid w:val="00A10141"/>
    <w:rsid w:val="00A104CA"/>
    <w:rsid w:val="00A10615"/>
    <w:rsid w:val="00A157B5"/>
    <w:rsid w:val="00A165B7"/>
    <w:rsid w:val="00A16891"/>
    <w:rsid w:val="00A23FFF"/>
    <w:rsid w:val="00A25598"/>
    <w:rsid w:val="00A26E2E"/>
    <w:rsid w:val="00A4349B"/>
    <w:rsid w:val="00A43A98"/>
    <w:rsid w:val="00A4434A"/>
    <w:rsid w:val="00A4474A"/>
    <w:rsid w:val="00A44EBD"/>
    <w:rsid w:val="00A451C9"/>
    <w:rsid w:val="00A4679E"/>
    <w:rsid w:val="00A4748B"/>
    <w:rsid w:val="00A53367"/>
    <w:rsid w:val="00A619B1"/>
    <w:rsid w:val="00A61E4D"/>
    <w:rsid w:val="00A62884"/>
    <w:rsid w:val="00A64B6B"/>
    <w:rsid w:val="00A67F9D"/>
    <w:rsid w:val="00A716FB"/>
    <w:rsid w:val="00A7263A"/>
    <w:rsid w:val="00A72F30"/>
    <w:rsid w:val="00A747AD"/>
    <w:rsid w:val="00A759D6"/>
    <w:rsid w:val="00A75F84"/>
    <w:rsid w:val="00A90D3C"/>
    <w:rsid w:val="00A94352"/>
    <w:rsid w:val="00AA00BD"/>
    <w:rsid w:val="00AA3360"/>
    <w:rsid w:val="00AA7441"/>
    <w:rsid w:val="00AB35A8"/>
    <w:rsid w:val="00AB50AE"/>
    <w:rsid w:val="00AB51C4"/>
    <w:rsid w:val="00AB5C4C"/>
    <w:rsid w:val="00AB6A75"/>
    <w:rsid w:val="00AB6E01"/>
    <w:rsid w:val="00AC5934"/>
    <w:rsid w:val="00AD0747"/>
    <w:rsid w:val="00AE1453"/>
    <w:rsid w:val="00AE1C7B"/>
    <w:rsid w:val="00AE2324"/>
    <w:rsid w:val="00AE24EA"/>
    <w:rsid w:val="00AE5EBB"/>
    <w:rsid w:val="00AE5F83"/>
    <w:rsid w:val="00AE68B4"/>
    <w:rsid w:val="00AE758D"/>
    <w:rsid w:val="00AF3D58"/>
    <w:rsid w:val="00AF3F69"/>
    <w:rsid w:val="00B01A74"/>
    <w:rsid w:val="00B04649"/>
    <w:rsid w:val="00B05EBB"/>
    <w:rsid w:val="00B07EC9"/>
    <w:rsid w:val="00B07F19"/>
    <w:rsid w:val="00B102A5"/>
    <w:rsid w:val="00B1248D"/>
    <w:rsid w:val="00B13B1C"/>
    <w:rsid w:val="00B14A6E"/>
    <w:rsid w:val="00B16E6F"/>
    <w:rsid w:val="00B239F0"/>
    <w:rsid w:val="00B31547"/>
    <w:rsid w:val="00B33340"/>
    <w:rsid w:val="00B35982"/>
    <w:rsid w:val="00B37451"/>
    <w:rsid w:val="00B40AFF"/>
    <w:rsid w:val="00B4425F"/>
    <w:rsid w:val="00B53E14"/>
    <w:rsid w:val="00B54CBC"/>
    <w:rsid w:val="00B56272"/>
    <w:rsid w:val="00B6159B"/>
    <w:rsid w:val="00B61716"/>
    <w:rsid w:val="00B625D7"/>
    <w:rsid w:val="00B70794"/>
    <w:rsid w:val="00B77323"/>
    <w:rsid w:val="00B80622"/>
    <w:rsid w:val="00B81CED"/>
    <w:rsid w:val="00B837AE"/>
    <w:rsid w:val="00B90964"/>
    <w:rsid w:val="00B92C9F"/>
    <w:rsid w:val="00B950FF"/>
    <w:rsid w:val="00B95B65"/>
    <w:rsid w:val="00B97A64"/>
    <w:rsid w:val="00BA0FBF"/>
    <w:rsid w:val="00BA5CEC"/>
    <w:rsid w:val="00BB2F0C"/>
    <w:rsid w:val="00BB76B4"/>
    <w:rsid w:val="00BC0C5D"/>
    <w:rsid w:val="00BC145B"/>
    <w:rsid w:val="00BC63AE"/>
    <w:rsid w:val="00BD6A17"/>
    <w:rsid w:val="00BE0020"/>
    <w:rsid w:val="00BE10E7"/>
    <w:rsid w:val="00BE1C8B"/>
    <w:rsid w:val="00BE2504"/>
    <w:rsid w:val="00BE64BB"/>
    <w:rsid w:val="00BE7E67"/>
    <w:rsid w:val="00BF02D0"/>
    <w:rsid w:val="00BF0A70"/>
    <w:rsid w:val="00BF4CB0"/>
    <w:rsid w:val="00BF674F"/>
    <w:rsid w:val="00C029C0"/>
    <w:rsid w:val="00C11C65"/>
    <w:rsid w:val="00C12144"/>
    <w:rsid w:val="00C16377"/>
    <w:rsid w:val="00C261E1"/>
    <w:rsid w:val="00C2673E"/>
    <w:rsid w:val="00C32065"/>
    <w:rsid w:val="00C3284A"/>
    <w:rsid w:val="00C34C13"/>
    <w:rsid w:val="00C40099"/>
    <w:rsid w:val="00C43D65"/>
    <w:rsid w:val="00C46CD2"/>
    <w:rsid w:val="00C5124F"/>
    <w:rsid w:val="00C52C49"/>
    <w:rsid w:val="00C548F2"/>
    <w:rsid w:val="00C55706"/>
    <w:rsid w:val="00C564C7"/>
    <w:rsid w:val="00C62D26"/>
    <w:rsid w:val="00C7244D"/>
    <w:rsid w:val="00C7665A"/>
    <w:rsid w:val="00C770D4"/>
    <w:rsid w:val="00C82DAB"/>
    <w:rsid w:val="00C87FE5"/>
    <w:rsid w:val="00C9366A"/>
    <w:rsid w:val="00CA28C1"/>
    <w:rsid w:val="00CA3044"/>
    <w:rsid w:val="00CA46D9"/>
    <w:rsid w:val="00CA5A0A"/>
    <w:rsid w:val="00CA64FD"/>
    <w:rsid w:val="00CB093A"/>
    <w:rsid w:val="00CB5538"/>
    <w:rsid w:val="00CB6323"/>
    <w:rsid w:val="00CB6353"/>
    <w:rsid w:val="00CB6984"/>
    <w:rsid w:val="00CB7F82"/>
    <w:rsid w:val="00CC1AF7"/>
    <w:rsid w:val="00CC1E33"/>
    <w:rsid w:val="00CC58B1"/>
    <w:rsid w:val="00CC73A0"/>
    <w:rsid w:val="00CD1A43"/>
    <w:rsid w:val="00CD3716"/>
    <w:rsid w:val="00CD3760"/>
    <w:rsid w:val="00CE1F55"/>
    <w:rsid w:val="00CE4A93"/>
    <w:rsid w:val="00D00891"/>
    <w:rsid w:val="00D06EFD"/>
    <w:rsid w:val="00D07F17"/>
    <w:rsid w:val="00D11A0F"/>
    <w:rsid w:val="00D1298C"/>
    <w:rsid w:val="00D12DA6"/>
    <w:rsid w:val="00D12DE8"/>
    <w:rsid w:val="00D16BAA"/>
    <w:rsid w:val="00D22E43"/>
    <w:rsid w:val="00D260F2"/>
    <w:rsid w:val="00D3218B"/>
    <w:rsid w:val="00D33CFD"/>
    <w:rsid w:val="00D37371"/>
    <w:rsid w:val="00D41ECC"/>
    <w:rsid w:val="00D42666"/>
    <w:rsid w:val="00D45BE4"/>
    <w:rsid w:val="00D45DEF"/>
    <w:rsid w:val="00D527DE"/>
    <w:rsid w:val="00D562AD"/>
    <w:rsid w:val="00D57276"/>
    <w:rsid w:val="00D607EC"/>
    <w:rsid w:val="00D62051"/>
    <w:rsid w:val="00D66563"/>
    <w:rsid w:val="00D67CEB"/>
    <w:rsid w:val="00D706CE"/>
    <w:rsid w:val="00D72DA7"/>
    <w:rsid w:val="00D74950"/>
    <w:rsid w:val="00D75D43"/>
    <w:rsid w:val="00D80A23"/>
    <w:rsid w:val="00D93388"/>
    <w:rsid w:val="00DA2289"/>
    <w:rsid w:val="00DA3E14"/>
    <w:rsid w:val="00DA3EA1"/>
    <w:rsid w:val="00DA698D"/>
    <w:rsid w:val="00DB2B79"/>
    <w:rsid w:val="00DB32B4"/>
    <w:rsid w:val="00DB4CE1"/>
    <w:rsid w:val="00DC01D0"/>
    <w:rsid w:val="00DC02EC"/>
    <w:rsid w:val="00DC062F"/>
    <w:rsid w:val="00DC0679"/>
    <w:rsid w:val="00DC0CE9"/>
    <w:rsid w:val="00DC1613"/>
    <w:rsid w:val="00DC3819"/>
    <w:rsid w:val="00DC7423"/>
    <w:rsid w:val="00DD0F8A"/>
    <w:rsid w:val="00DD2B97"/>
    <w:rsid w:val="00DD3FA7"/>
    <w:rsid w:val="00DE07D0"/>
    <w:rsid w:val="00DE28C4"/>
    <w:rsid w:val="00DE3FAD"/>
    <w:rsid w:val="00DE694D"/>
    <w:rsid w:val="00DF06EA"/>
    <w:rsid w:val="00DF2609"/>
    <w:rsid w:val="00DF3432"/>
    <w:rsid w:val="00DF4838"/>
    <w:rsid w:val="00DF6607"/>
    <w:rsid w:val="00DF671A"/>
    <w:rsid w:val="00E04A38"/>
    <w:rsid w:val="00E11460"/>
    <w:rsid w:val="00E120A1"/>
    <w:rsid w:val="00E154B3"/>
    <w:rsid w:val="00E22958"/>
    <w:rsid w:val="00E2309F"/>
    <w:rsid w:val="00E23205"/>
    <w:rsid w:val="00E2391F"/>
    <w:rsid w:val="00E25273"/>
    <w:rsid w:val="00E339EB"/>
    <w:rsid w:val="00E35BEB"/>
    <w:rsid w:val="00E41411"/>
    <w:rsid w:val="00E42BC8"/>
    <w:rsid w:val="00E42DC8"/>
    <w:rsid w:val="00E4637B"/>
    <w:rsid w:val="00E50F7E"/>
    <w:rsid w:val="00E53D6D"/>
    <w:rsid w:val="00E54252"/>
    <w:rsid w:val="00E55F4D"/>
    <w:rsid w:val="00E6050C"/>
    <w:rsid w:val="00E61BCF"/>
    <w:rsid w:val="00E63A6E"/>
    <w:rsid w:val="00E657E4"/>
    <w:rsid w:val="00E67635"/>
    <w:rsid w:val="00E70BCC"/>
    <w:rsid w:val="00E7105C"/>
    <w:rsid w:val="00E72263"/>
    <w:rsid w:val="00E73CFA"/>
    <w:rsid w:val="00E8186F"/>
    <w:rsid w:val="00E83228"/>
    <w:rsid w:val="00E8421C"/>
    <w:rsid w:val="00E85098"/>
    <w:rsid w:val="00E8580D"/>
    <w:rsid w:val="00E86448"/>
    <w:rsid w:val="00E8698E"/>
    <w:rsid w:val="00E915C9"/>
    <w:rsid w:val="00E96417"/>
    <w:rsid w:val="00E96D20"/>
    <w:rsid w:val="00EA0110"/>
    <w:rsid w:val="00EA23A6"/>
    <w:rsid w:val="00EA3269"/>
    <w:rsid w:val="00EA3A66"/>
    <w:rsid w:val="00EA4638"/>
    <w:rsid w:val="00EA4A71"/>
    <w:rsid w:val="00EA56E0"/>
    <w:rsid w:val="00EA7A95"/>
    <w:rsid w:val="00EB3C2E"/>
    <w:rsid w:val="00EB6AD2"/>
    <w:rsid w:val="00EB6CD5"/>
    <w:rsid w:val="00EC3EF1"/>
    <w:rsid w:val="00EC4CE8"/>
    <w:rsid w:val="00EC5AB5"/>
    <w:rsid w:val="00EC5D92"/>
    <w:rsid w:val="00ED017E"/>
    <w:rsid w:val="00ED7871"/>
    <w:rsid w:val="00EE3910"/>
    <w:rsid w:val="00EE6156"/>
    <w:rsid w:val="00EF4087"/>
    <w:rsid w:val="00EF50A1"/>
    <w:rsid w:val="00EF5C84"/>
    <w:rsid w:val="00F00BA2"/>
    <w:rsid w:val="00F01FA0"/>
    <w:rsid w:val="00F051D7"/>
    <w:rsid w:val="00F14507"/>
    <w:rsid w:val="00F16FA4"/>
    <w:rsid w:val="00F21B99"/>
    <w:rsid w:val="00F22301"/>
    <w:rsid w:val="00F22E91"/>
    <w:rsid w:val="00F301D2"/>
    <w:rsid w:val="00F32069"/>
    <w:rsid w:val="00F33C28"/>
    <w:rsid w:val="00F36872"/>
    <w:rsid w:val="00F46D67"/>
    <w:rsid w:val="00F51860"/>
    <w:rsid w:val="00F523D0"/>
    <w:rsid w:val="00F5436E"/>
    <w:rsid w:val="00F54E60"/>
    <w:rsid w:val="00F57890"/>
    <w:rsid w:val="00F579E2"/>
    <w:rsid w:val="00F62270"/>
    <w:rsid w:val="00F7267B"/>
    <w:rsid w:val="00F73899"/>
    <w:rsid w:val="00F81384"/>
    <w:rsid w:val="00F828EA"/>
    <w:rsid w:val="00F83CF7"/>
    <w:rsid w:val="00F85608"/>
    <w:rsid w:val="00F92C08"/>
    <w:rsid w:val="00F97F23"/>
    <w:rsid w:val="00F97FB2"/>
    <w:rsid w:val="00FA232C"/>
    <w:rsid w:val="00FA243A"/>
    <w:rsid w:val="00FA44AE"/>
    <w:rsid w:val="00FA52EF"/>
    <w:rsid w:val="00FA60ED"/>
    <w:rsid w:val="00FA7430"/>
    <w:rsid w:val="00FB1E33"/>
    <w:rsid w:val="00FB3FF1"/>
    <w:rsid w:val="00FB4BB9"/>
    <w:rsid w:val="00FC4128"/>
    <w:rsid w:val="00FC544D"/>
    <w:rsid w:val="00FD2597"/>
    <w:rsid w:val="00FD5BE1"/>
    <w:rsid w:val="00FE222A"/>
    <w:rsid w:val="00FE51FD"/>
    <w:rsid w:val="00FF0F76"/>
    <w:rsid w:val="00FF6828"/>
    <w:rsid w:val="189675C3"/>
    <w:rsid w:val="3927CA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58FAB"/>
  <w15:docId w15:val="{343FC936-D61B-4203-BBF1-E0805DF8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44"/>
    <w:pPr>
      <w:bidi/>
    </w:pPr>
    <w:rPr>
      <w:rFonts w:cs="David"/>
      <w:sz w:val="22"/>
      <w:szCs w:val="24"/>
      <w:lang w:eastAsia="he-IL"/>
    </w:rPr>
  </w:style>
  <w:style w:type="paragraph" w:styleId="Heading1">
    <w:name w:val="heading 1"/>
    <w:basedOn w:val="Normal"/>
    <w:next w:val="Normal"/>
    <w:qFormat/>
    <w:rsid w:val="002E270E"/>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CA3044"/>
    <w:pPr>
      <w:numPr>
        <w:ilvl w:val="1"/>
        <w:numId w:val="19"/>
      </w:numPr>
      <w:bidi w:val="0"/>
      <w:spacing w:after="240"/>
      <w:ind w:right="1440"/>
      <w:jc w:val="both"/>
      <w:outlineLvl w:val="1"/>
    </w:pPr>
    <w:rPr>
      <w:rFonts w:cs="Miriam"/>
      <w:snapToGrid w:val="0"/>
      <w:color w:val="000000"/>
      <w:sz w:val="24"/>
      <w:lang w:eastAsia="en-US"/>
    </w:rPr>
  </w:style>
  <w:style w:type="paragraph" w:styleId="Heading3">
    <w:name w:val="heading 3"/>
    <w:basedOn w:val="Normal"/>
    <w:next w:val="Normal"/>
    <w:link w:val="Heading3Char"/>
    <w:uiPriority w:val="9"/>
    <w:unhideWhenUsed/>
    <w:qFormat/>
    <w:rsid w:val="008D457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508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3044"/>
    <w:pPr>
      <w:bidi w:val="0"/>
      <w:jc w:val="center"/>
    </w:pPr>
    <w:rPr>
      <w:b/>
      <w:bCs/>
      <w:sz w:val="24"/>
      <w:u w:val="single"/>
    </w:rPr>
  </w:style>
  <w:style w:type="paragraph" w:styleId="BodyText">
    <w:name w:val="Body Text"/>
    <w:basedOn w:val="Normal"/>
    <w:rsid w:val="00CA3044"/>
    <w:pPr>
      <w:bidi w:val="0"/>
      <w:jc w:val="both"/>
    </w:pPr>
    <w:rPr>
      <w:sz w:val="24"/>
    </w:rPr>
  </w:style>
  <w:style w:type="paragraph" w:styleId="BodyTextIndent">
    <w:name w:val="Body Text Indent"/>
    <w:basedOn w:val="Normal"/>
    <w:rsid w:val="00CA3044"/>
    <w:pPr>
      <w:bidi w:val="0"/>
      <w:ind w:firstLine="720"/>
      <w:jc w:val="both"/>
    </w:pPr>
    <w:rPr>
      <w:sz w:val="24"/>
    </w:rPr>
  </w:style>
  <w:style w:type="paragraph" w:styleId="Header">
    <w:name w:val="header"/>
    <w:basedOn w:val="Normal"/>
    <w:rsid w:val="00CA3044"/>
    <w:pPr>
      <w:tabs>
        <w:tab w:val="center" w:pos="4153"/>
        <w:tab w:val="right" w:pos="8306"/>
      </w:tabs>
    </w:pPr>
    <w:rPr>
      <w:szCs w:val="22"/>
    </w:rPr>
  </w:style>
  <w:style w:type="character" w:styleId="PageNumber">
    <w:name w:val="page number"/>
    <w:basedOn w:val="DefaultParagraphFont"/>
    <w:rsid w:val="00CA3044"/>
  </w:style>
  <w:style w:type="paragraph" w:styleId="Footer">
    <w:name w:val="footer"/>
    <w:basedOn w:val="Normal"/>
    <w:link w:val="FooterChar"/>
    <w:uiPriority w:val="99"/>
    <w:rsid w:val="00CA3044"/>
    <w:pPr>
      <w:tabs>
        <w:tab w:val="center" w:pos="4153"/>
        <w:tab w:val="right" w:pos="8306"/>
      </w:tabs>
    </w:pPr>
    <w:rPr>
      <w:szCs w:val="22"/>
    </w:rPr>
  </w:style>
  <w:style w:type="paragraph" w:customStyle="1" w:styleId="NormalE">
    <w:name w:val="NormalE"/>
    <w:basedOn w:val="Normal"/>
    <w:rsid w:val="00CA3044"/>
    <w:pPr>
      <w:bidi w:val="0"/>
    </w:pPr>
    <w:rPr>
      <w:rFonts w:cs="TopType David"/>
      <w:sz w:val="24"/>
      <w:szCs w:val="22"/>
    </w:rPr>
  </w:style>
  <w:style w:type="paragraph" w:customStyle="1" w:styleId="DefinitionList">
    <w:name w:val="Definition List"/>
    <w:basedOn w:val="Normal"/>
    <w:next w:val="Normal"/>
    <w:rsid w:val="00CA3044"/>
    <w:pPr>
      <w:bidi w:val="0"/>
      <w:ind w:left="360"/>
    </w:pPr>
    <w:rPr>
      <w:rFonts w:cs="Miriam"/>
      <w:snapToGrid w:val="0"/>
      <w:sz w:val="24"/>
      <w:lang w:eastAsia="en-US"/>
    </w:rPr>
  </w:style>
  <w:style w:type="paragraph" w:customStyle="1" w:styleId="First">
    <w:name w:val="First"/>
    <w:basedOn w:val="Normal"/>
    <w:rsid w:val="00CA3044"/>
    <w:pPr>
      <w:bidi w:val="0"/>
      <w:ind w:left="566" w:hanging="567"/>
      <w:jc w:val="both"/>
    </w:pPr>
    <w:rPr>
      <w:rFonts w:cs="TopType David"/>
      <w:sz w:val="24"/>
      <w:szCs w:val="22"/>
    </w:rPr>
  </w:style>
  <w:style w:type="paragraph" w:customStyle="1" w:styleId="Second">
    <w:name w:val="Second"/>
    <w:basedOn w:val="Normal"/>
    <w:rsid w:val="00CA3044"/>
    <w:pPr>
      <w:bidi w:val="0"/>
      <w:ind w:left="1276" w:hanging="710"/>
      <w:jc w:val="both"/>
    </w:pPr>
    <w:rPr>
      <w:rFonts w:cs="TopType David"/>
      <w:sz w:val="24"/>
      <w:szCs w:val="22"/>
    </w:rPr>
  </w:style>
  <w:style w:type="paragraph" w:styleId="BodyTextIndent2">
    <w:name w:val="Body Text Indent 2"/>
    <w:basedOn w:val="Normal"/>
    <w:rsid w:val="00CA3044"/>
    <w:pPr>
      <w:bidi w:val="0"/>
      <w:ind w:firstLine="720"/>
      <w:jc w:val="both"/>
    </w:pPr>
  </w:style>
  <w:style w:type="character" w:customStyle="1" w:styleId="EmailStyle261">
    <w:name w:val="EmailStyle261"/>
    <w:basedOn w:val="DefaultParagraphFont"/>
    <w:rsid w:val="00CA3044"/>
    <w:rPr>
      <w:rFonts w:ascii="Arial" w:hAnsi="Arial" w:cs="Arial"/>
      <w:color w:val="000000"/>
      <w:sz w:val="20"/>
    </w:rPr>
  </w:style>
  <w:style w:type="paragraph" w:styleId="BodyText2">
    <w:name w:val="Body Text 2"/>
    <w:basedOn w:val="Normal"/>
    <w:rsid w:val="00CA3044"/>
    <w:pPr>
      <w:keepLines/>
      <w:bidi w:val="0"/>
      <w:spacing w:after="240"/>
      <w:ind w:right="-760"/>
      <w:jc w:val="both"/>
    </w:pPr>
  </w:style>
  <w:style w:type="paragraph" w:styleId="BodyTextIndent3">
    <w:name w:val="Body Text Indent 3"/>
    <w:basedOn w:val="Normal"/>
    <w:rsid w:val="00CA3044"/>
    <w:pPr>
      <w:keepLines/>
      <w:bidi w:val="0"/>
      <w:spacing w:after="240"/>
      <w:ind w:right="-52" w:firstLine="1440"/>
      <w:jc w:val="both"/>
    </w:pPr>
  </w:style>
  <w:style w:type="character" w:customStyle="1" w:styleId="Heading3Char">
    <w:name w:val="Heading 3 Char"/>
    <w:basedOn w:val="DefaultParagraphFont"/>
    <w:link w:val="Heading3"/>
    <w:uiPriority w:val="9"/>
    <w:rsid w:val="008D457B"/>
    <w:rPr>
      <w:rFonts w:asciiTheme="majorHAnsi" w:eastAsiaTheme="majorEastAsia" w:hAnsiTheme="majorHAnsi" w:cstheme="majorBidi"/>
      <w:b/>
      <w:bCs/>
      <w:color w:val="4F81BD" w:themeColor="accent1"/>
      <w:sz w:val="22"/>
      <w:szCs w:val="24"/>
      <w:lang w:eastAsia="he-IL"/>
    </w:rPr>
  </w:style>
  <w:style w:type="character" w:customStyle="1" w:styleId="FooterChar">
    <w:name w:val="Footer Char"/>
    <w:basedOn w:val="DefaultParagraphFont"/>
    <w:link w:val="Footer"/>
    <w:uiPriority w:val="99"/>
    <w:rsid w:val="00B40AFF"/>
    <w:rPr>
      <w:rFonts w:cs="David"/>
      <w:sz w:val="22"/>
      <w:szCs w:val="22"/>
      <w:lang w:eastAsia="he-IL"/>
    </w:rPr>
  </w:style>
  <w:style w:type="character" w:customStyle="1" w:styleId="EmailStyle31">
    <w:name w:val="EmailStyle31"/>
    <w:basedOn w:val="DefaultParagraphFont"/>
    <w:rsid w:val="00E53D6D"/>
    <w:rPr>
      <w:rFonts w:ascii="Arial" w:hAnsi="Arial" w:cs="Arial"/>
      <w:color w:val="000000"/>
      <w:sz w:val="20"/>
    </w:rPr>
  </w:style>
  <w:style w:type="paragraph" w:styleId="ListParagraph">
    <w:name w:val="List Paragraph"/>
    <w:basedOn w:val="Normal"/>
    <w:uiPriority w:val="34"/>
    <w:qFormat/>
    <w:rsid w:val="007E2780"/>
    <w:pPr>
      <w:ind w:left="720"/>
      <w:contextualSpacing/>
    </w:pPr>
  </w:style>
  <w:style w:type="paragraph" w:styleId="BalloonText">
    <w:name w:val="Balloon Text"/>
    <w:basedOn w:val="Normal"/>
    <w:link w:val="BalloonTextChar"/>
    <w:uiPriority w:val="99"/>
    <w:semiHidden/>
    <w:unhideWhenUsed/>
    <w:rsid w:val="00BE2504"/>
    <w:rPr>
      <w:rFonts w:ascii="Tahoma" w:hAnsi="Tahoma" w:cs="Tahoma"/>
      <w:sz w:val="16"/>
      <w:szCs w:val="16"/>
    </w:rPr>
  </w:style>
  <w:style w:type="character" w:customStyle="1" w:styleId="BalloonTextChar">
    <w:name w:val="Balloon Text Char"/>
    <w:basedOn w:val="DefaultParagraphFont"/>
    <w:link w:val="BalloonText"/>
    <w:uiPriority w:val="99"/>
    <w:semiHidden/>
    <w:rsid w:val="00BE2504"/>
    <w:rPr>
      <w:rFonts w:ascii="Tahoma" w:hAnsi="Tahoma" w:cs="Tahoma"/>
      <w:sz w:val="16"/>
      <w:szCs w:val="16"/>
      <w:lang w:eastAsia="he-IL"/>
    </w:rPr>
  </w:style>
  <w:style w:type="paragraph" w:customStyle="1" w:styleId="ruller1">
    <w:name w:val="ruller 1"/>
    <w:basedOn w:val="Normal"/>
    <w:rsid w:val="007708DF"/>
    <w:pPr>
      <w:tabs>
        <w:tab w:val="left" w:pos="567"/>
      </w:tabs>
      <w:bidi w:val="0"/>
      <w:ind w:left="567" w:right="567" w:hanging="567"/>
      <w:jc w:val="both"/>
    </w:pPr>
    <w:rPr>
      <w:sz w:val="24"/>
    </w:rPr>
  </w:style>
  <w:style w:type="paragraph" w:customStyle="1" w:styleId="ruller2">
    <w:name w:val="ruller 2"/>
    <w:basedOn w:val="ruller1"/>
    <w:rsid w:val="007708DF"/>
    <w:pPr>
      <w:ind w:left="1134" w:right="0"/>
    </w:pPr>
  </w:style>
  <w:style w:type="paragraph" w:styleId="Revision">
    <w:name w:val="Revision"/>
    <w:hidden/>
    <w:uiPriority w:val="99"/>
    <w:semiHidden/>
    <w:rsid w:val="00CA5A0A"/>
    <w:rPr>
      <w:rFonts w:cs="David"/>
      <w:sz w:val="22"/>
      <w:szCs w:val="24"/>
      <w:lang w:eastAsia="he-IL"/>
    </w:rPr>
  </w:style>
  <w:style w:type="character" w:styleId="CommentReference">
    <w:name w:val="annotation reference"/>
    <w:basedOn w:val="DefaultParagraphFont"/>
    <w:uiPriority w:val="99"/>
    <w:semiHidden/>
    <w:unhideWhenUsed/>
    <w:rsid w:val="000C3208"/>
    <w:rPr>
      <w:sz w:val="16"/>
      <w:szCs w:val="16"/>
    </w:rPr>
  </w:style>
  <w:style w:type="paragraph" w:styleId="CommentText">
    <w:name w:val="annotation text"/>
    <w:basedOn w:val="Normal"/>
    <w:link w:val="CommentTextChar"/>
    <w:uiPriority w:val="99"/>
    <w:unhideWhenUsed/>
    <w:rsid w:val="000C3208"/>
    <w:rPr>
      <w:sz w:val="20"/>
      <w:szCs w:val="20"/>
    </w:rPr>
  </w:style>
  <w:style w:type="character" w:customStyle="1" w:styleId="CommentTextChar">
    <w:name w:val="Comment Text Char"/>
    <w:basedOn w:val="DefaultParagraphFont"/>
    <w:link w:val="CommentText"/>
    <w:uiPriority w:val="99"/>
    <w:rsid w:val="000C3208"/>
    <w:rPr>
      <w:rFonts w:cs="David"/>
      <w:lang w:eastAsia="he-IL"/>
    </w:rPr>
  </w:style>
  <w:style w:type="paragraph" w:styleId="CommentSubject">
    <w:name w:val="annotation subject"/>
    <w:basedOn w:val="CommentText"/>
    <w:next w:val="CommentText"/>
    <w:link w:val="CommentSubjectChar"/>
    <w:uiPriority w:val="99"/>
    <w:semiHidden/>
    <w:unhideWhenUsed/>
    <w:rsid w:val="000C3208"/>
    <w:rPr>
      <w:b/>
      <w:bCs/>
    </w:rPr>
  </w:style>
  <w:style w:type="character" w:customStyle="1" w:styleId="CommentSubjectChar">
    <w:name w:val="Comment Subject Char"/>
    <w:basedOn w:val="CommentTextChar"/>
    <w:link w:val="CommentSubject"/>
    <w:uiPriority w:val="99"/>
    <w:semiHidden/>
    <w:rsid w:val="000C3208"/>
    <w:rPr>
      <w:rFonts w:cs="David"/>
      <w:b/>
      <w:bCs/>
      <w:lang w:eastAsia="he-IL"/>
    </w:rPr>
  </w:style>
  <w:style w:type="character" w:customStyle="1" w:styleId="Heading5Char">
    <w:name w:val="Heading 5 Char"/>
    <w:basedOn w:val="DefaultParagraphFont"/>
    <w:link w:val="Heading5"/>
    <w:uiPriority w:val="9"/>
    <w:semiHidden/>
    <w:rsid w:val="004508DF"/>
    <w:rPr>
      <w:rFonts w:asciiTheme="majorHAnsi" w:eastAsiaTheme="majorEastAsia" w:hAnsiTheme="majorHAnsi" w:cstheme="majorBidi"/>
      <w:color w:val="365F91" w:themeColor="accent1" w:themeShade="BF"/>
      <w:sz w:val="22"/>
      <w:szCs w:val="24"/>
      <w:lang w:eastAsia="he-IL"/>
    </w:rPr>
  </w:style>
  <w:style w:type="paragraph" w:customStyle="1" w:styleId="para">
    <w:name w:val="para"/>
    <w:basedOn w:val="Normal"/>
    <w:rsid w:val="00046184"/>
    <w:pPr>
      <w:tabs>
        <w:tab w:val="left" w:pos="-720"/>
        <w:tab w:val="left" w:pos="720"/>
        <w:tab w:val="left" w:pos="1440"/>
        <w:tab w:val="left" w:pos="2160"/>
      </w:tabs>
      <w:suppressAutoHyphens/>
      <w:autoSpaceDE w:val="0"/>
      <w:autoSpaceDN w:val="0"/>
      <w:bidi w:val="0"/>
      <w:adjustRightInd w:val="0"/>
      <w:spacing w:before="120" w:after="120"/>
      <w:ind w:firstLine="720"/>
    </w:pPr>
    <w:rPr>
      <w:rFonts w:cs="Times New Roman"/>
      <w:noProof/>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1599">
      <w:bodyDiv w:val="1"/>
      <w:marLeft w:val="0"/>
      <w:marRight w:val="0"/>
      <w:marTop w:val="0"/>
      <w:marBottom w:val="0"/>
      <w:divBdr>
        <w:top w:val="none" w:sz="0" w:space="0" w:color="auto"/>
        <w:left w:val="none" w:sz="0" w:space="0" w:color="auto"/>
        <w:bottom w:val="none" w:sz="0" w:space="0" w:color="auto"/>
        <w:right w:val="none" w:sz="0" w:space="0" w:color="auto"/>
      </w:divBdr>
    </w:div>
    <w:div w:id="555777757">
      <w:bodyDiv w:val="1"/>
      <w:marLeft w:val="0"/>
      <w:marRight w:val="0"/>
      <w:marTop w:val="0"/>
      <w:marBottom w:val="0"/>
      <w:divBdr>
        <w:top w:val="none" w:sz="0" w:space="0" w:color="auto"/>
        <w:left w:val="none" w:sz="0" w:space="0" w:color="auto"/>
        <w:bottom w:val="none" w:sz="0" w:space="0" w:color="auto"/>
        <w:right w:val="none" w:sz="0" w:space="0" w:color="auto"/>
      </w:divBdr>
    </w:div>
    <w:div w:id="1125078491">
      <w:bodyDiv w:val="1"/>
      <w:marLeft w:val="0"/>
      <w:marRight w:val="0"/>
      <w:marTop w:val="0"/>
      <w:marBottom w:val="0"/>
      <w:divBdr>
        <w:top w:val="none" w:sz="0" w:space="0" w:color="auto"/>
        <w:left w:val="none" w:sz="0" w:space="0" w:color="auto"/>
        <w:bottom w:val="none" w:sz="0" w:space="0" w:color="auto"/>
        <w:right w:val="none" w:sz="0" w:space="0" w:color="auto"/>
      </w:divBdr>
    </w:div>
    <w:div w:id="1223128856">
      <w:bodyDiv w:val="1"/>
      <w:marLeft w:val="0"/>
      <w:marRight w:val="0"/>
      <w:marTop w:val="0"/>
      <w:marBottom w:val="0"/>
      <w:divBdr>
        <w:top w:val="none" w:sz="0" w:space="0" w:color="auto"/>
        <w:left w:val="none" w:sz="0" w:space="0" w:color="auto"/>
        <w:bottom w:val="none" w:sz="0" w:space="0" w:color="auto"/>
        <w:right w:val="none" w:sz="0" w:space="0" w:color="auto"/>
      </w:divBdr>
    </w:div>
    <w:div w:id="1266113825">
      <w:bodyDiv w:val="1"/>
      <w:marLeft w:val="0"/>
      <w:marRight w:val="0"/>
      <w:marTop w:val="0"/>
      <w:marBottom w:val="0"/>
      <w:divBdr>
        <w:top w:val="none" w:sz="0" w:space="0" w:color="auto"/>
        <w:left w:val="none" w:sz="0" w:space="0" w:color="auto"/>
        <w:bottom w:val="none" w:sz="0" w:space="0" w:color="auto"/>
        <w:right w:val="none" w:sz="0" w:space="0" w:color="auto"/>
      </w:divBdr>
      <w:divsChild>
        <w:div w:id="1853060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107879">
      <w:bodyDiv w:val="1"/>
      <w:marLeft w:val="0"/>
      <w:marRight w:val="0"/>
      <w:marTop w:val="0"/>
      <w:marBottom w:val="0"/>
      <w:divBdr>
        <w:top w:val="none" w:sz="0" w:space="0" w:color="auto"/>
        <w:left w:val="none" w:sz="0" w:space="0" w:color="auto"/>
        <w:bottom w:val="none" w:sz="0" w:space="0" w:color="auto"/>
        <w:right w:val="none" w:sz="0" w:space="0" w:color="auto"/>
      </w:divBdr>
      <w:divsChild>
        <w:div w:id="1313876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4EA4-AAA5-46E1-A292-24E509E3C387}">
  <ds:schemaRefs>
    <ds:schemaRef ds:uri="http://schemas.openxmlformats.org/officeDocument/2006/bibliography"/>
  </ds:schemaRefs>
</ds:datastoreItem>
</file>

<file path=customXml/itemProps2.xml><?xml version="1.0" encoding="utf-8"?>
<ds:datastoreItem xmlns:ds="http://schemas.openxmlformats.org/officeDocument/2006/customXml" ds:itemID="{EF7C3D7B-4B0A-4367-8323-788C02BE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3969</Words>
  <Characters>19847</Characters>
  <Application>Microsoft Office Word</Application>
  <DocSecurity>0</DocSecurity>
  <Lines>165</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CONSULTING AND SERVICES AGREEMENT</vt:lpstr>
      <vt:lpstr>CONSULTING AND SERVICES AGREEMENT</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AND SERVICES AGREEMENT</dc:title>
  <dc:creator>Gornitzky</dc:creator>
  <cp:lastModifiedBy>Miri Postol-Maltz</cp:lastModifiedBy>
  <cp:revision>2</cp:revision>
  <cp:lastPrinted>2019-02-20T13:04:00Z</cp:lastPrinted>
  <dcterms:created xsi:type="dcterms:W3CDTF">2026-07-03T12:53:00Z</dcterms:created>
  <dcterms:modified xsi:type="dcterms:W3CDTF">2026-07-03T12:53:00Z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d6939430-211c-4f2c-8117-08d9aa67eb09</vt:lpwstr>
  </property>
</Properties>
</file>